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1619440230"/>
        <w:docPartObj>
          <w:docPartGallery w:val="Cover Pages"/>
          <w:docPartUnique/>
        </w:docPartObj>
      </w:sdtPr>
      <w:sdtEndPr/>
      <w:sdtContent>
        <w:p w14:paraId="2480F143" w14:textId="5C166C26" w:rsidR="001A3536" w:rsidRDefault="004D02B4">
          <w:r>
            <w:rPr>
              <w:noProof/>
            </w:rPr>
            <w:drawing>
              <wp:anchor distT="0" distB="0" distL="114300" distR="114300" simplePos="0" relativeHeight="251663360" behindDoc="0" locked="0" layoutInCell="1" allowOverlap="1" wp14:anchorId="68143CCE" wp14:editId="33553714">
                <wp:simplePos x="0" y="0"/>
                <wp:positionH relativeFrom="page">
                  <wp:posOffset>-3985146</wp:posOffset>
                </wp:positionH>
                <wp:positionV relativeFrom="paragraph">
                  <wp:posOffset>-899796</wp:posOffset>
                </wp:positionV>
                <wp:extent cx="12712065" cy="10672549"/>
                <wp:effectExtent l="0" t="0" r="0" b="0"/>
                <wp:wrapNone/>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6" cstate="print">
                          <a:extLst>
                            <a:ext uri="{28A0092B-C50C-407E-A947-70E740481C1C}">
                              <a14:useLocalDpi xmlns:a14="http://schemas.microsoft.com/office/drawing/2010/main" val="0"/>
                            </a:ext>
                          </a:extLst>
                        </a:blip>
                        <a:stretch>
                          <a:fillRect/>
                        </a:stretch>
                      </pic:blipFill>
                      <pic:spPr>
                        <a:xfrm>
                          <a:off x="0" y="0"/>
                          <a:ext cx="12721607" cy="10680560"/>
                        </a:xfrm>
                        <a:prstGeom prst="rect">
                          <a:avLst/>
                        </a:prstGeom>
                      </pic:spPr>
                    </pic:pic>
                  </a:graphicData>
                </a:graphic>
                <wp14:sizeRelH relativeFrom="margin">
                  <wp14:pctWidth>0</wp14:pctWidth>
                </wp14:sizeRelH>
                <wp14:sizeRelV relativeFrom="margin">
                  <wp14:pctHeight>0</wp14:pctHeight>
                </wp14:sizeRelV>
              </wp:anchor>
            </w:drawing>
          </w:r>
          <w:r w:rsidR="009936AF">
            <w:rPr>
              <w:noProof/>
            </w:rPr>
            <w:drawing>
              <wp:anchor distT="0" distB="0" distL="114300" distR="114300" simplePos="0" relativeHeight="251664384" behindDoc="0" locked="0" layoutInCell="1" allowOverlap="1" wp14:anchorId="65CAE28B" wp14:editId="2D25A5C7">
                <wp:simplePos x="0" y="0"/>
                <wp:positionH relativeFrom="margin">
                  <wp:align>center</wp:align>
                </wp:positionH>
                <wp:positionV relativeFrom="paragraph">
                  <wp:posOffset>-899795</wp:posOffset>
                </wp:positionV>
                <wp:extent cx="3028950" cy="1485900"/>
                <wp:effectExtent l="0" t="0" r="0" b="0"/>
                <wp:wrapNone/>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7">
                          <a:extLst>
                            <a:ext uri="{28A0092B-C50C-407E-A947-70E740481C1C}">
                              <a14:useLocalDpi xmlns:a14="http://schemas.microsoft.com/office/drawing/2010/main" val="0"/>
                            </a:ext>
                          </a:extLst>
                        </a:blip>
                        <a:stretch>
                          <a:fillRect/>
                        </a:stretch>
                      </pic:blipFill>
                      <pic:spPr>
                        <a:xfrm>
                          <a:off x="0" y="0"/>
                          <a:ext cx="3028950" cy="1485900"/>
                        </a:xfrm>
                        <a:prstGeom prst="rect">
                          <a:avLst/>
                        </a:prstGeom>
                      </pic:spPr>
                    </pic:pic>
                  </a:graphicData>
                </a:graphic>
              </wp:anchor>
            </w:drawing>
          </w:r>
          <w:r w:rsidR="009936AF">
            <w:rPr>
              <w:noProof/>
            </w:rPr>
            <mc:AlternateContent>
              <mc:Choice Requires="wps">
                <w:drawing>
                  <wp:anchor distT="0" distB="0" distL="114300" distR="114300" simplePos="0" relativeHeight="251660288" behindDoc="0" locked="0" layoutInCell="1" allowOverlap="1" wp14:anchorId="75B10EF9" wp14:editId="7D514118">
                    <wp:simplePos x="0" y="0"/>
                    <wp:positionH relativeFrom="column">
                      <wp:posOffset>-937895</wp:posOffset>
                    </wp:positionH>
                    <wp:positionV relativeFrom="paragraph">
                      <wp:posOffset>-899795</wp:posOffset>
                    </wp:positionV>
                    <wp:extent cx="7572375" cy="1838325"/>
                    <wp:effectExtent l="0" t="0" r="9525" b="9525"/>
                    <wp:wrapNone/>
                    <wp:docPr id="12" name="Rectangle 12"/>
                    <wp:cNvGraphicFramePr/>
                    <a:graphic xmlns:a="http://schemas.openxmlformats.org/drawingml/2006/main">
                      <a:graphicData uri="http://schemas.microsoft.com/office/word/2010/wordprocessingShape">
                        <wps:wsp>
                          <wps:cNvSpPr/>
                          <wps:spPr>
                            <a:xfrm>
                              <a:off x="0" y="0"/>
                              <a:ext cx="7572375" cy="1838325"/>
                            </a:xfrm>
                            <a:prstGeom prst="rect">
                              <a:avLst/>
                            </a:prstGeom>
                            <a:ln>
                              <a:noFill/>
                            </a:ln>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74DEB7" id="Rectangle 12" o:spid="_x0000_s1026" style="position:absolute;margin-left:-73.85pt;margin-top:-70.85pt;width:596.25pt;height:144.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" fillcolor="white [3201]" stroked="f" strokeweight="1pt"/>
                </w:pict>
              </mc:Fallback>
            </mc:AlternateContent>
          </w:r>
        </w:p>
        <w:p w14:paraId="3C66667C" w14:textId="57763A16" w:rsidR="002C666B" w:rsidRDefault="009936AF"/>
        <w:p w14:paraId="3BFBAC2B" w14:textId="06FABC4C" w:rsidR="002C666B" w:rsidRDefault="009936AF"/>
        <w:p w14:paraId="5880F60D" w14:textId="248DA51F" w:rsidR="001A3536" w:rsidRDefault="009936AF">
          <w:r>
            <w:rPr>
              <w:noProof/>
            </w:rPr>
            <mc:AlternateContent>
              <mc:Choice Requires="wps">
                <w:drawing>
                  <wp:anchor distT="0" distB="0" distL="114300" distR="114300" simplePos="0" relativeHeight="251676672" behindDoc="0" locked="0" layoutInCell="1" allowOverlap="1" wp14:anchorId="6712F649" wp14:editId="317FA4A2">
                    <wp:simplePos x="0" y="0"/>
                    <wp:positionH relativeFrom="page">
                      <wp:posOffset>27296</wp:posOffset>
                    </wp:positionH>
                    <wp:positionV relativeFrom="paragraph">
                      <wp:posOffset>6677906</wp:posOffset>
                    </wp:positionV>
                    <wp:extent cx="7537510" cy="2259852"/>
                    <wp:effectExtent l="0" t="0" r="0" b="0"/>
                    <wp:wrapNone/>
                    <wp:docPr id="23" name="Rectangle 23"/>
                    <wp:cNvGraphicFramePr/>
                    <a:graphic xmlns:a="http://schemas.openxmlformats.org/drawingml/2006/main">
                      <a:graphicData uri="http://schemas.microsoft.com/office/word/2010/wordprocessingShape">
                        <wps:wsp>
                          <wps:cNvSpPr/>
                          <wps:spPr>
                            <a:xfrm>
                              <a:off x="0" y="0"/>
                              <a:ext cx="7537510" cy="2259852"/>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A4C71A4" w14:textId="2E20D574" w:rsidR="002C666B" w:rsidRPr="00E7036C" w:rsidRDefault="00E7036C" w:rsidP="002C666B">
                                <w:pPr>
                                  <w:jc w:val="center"/>
                                  <w:rPr>
                                    <w:rFonts w:ascii="Arial" w:hAnsi="Arial" w:cs="Arial"/>
                                    <w:b/>
                                    <w:bCs/>
                                    <w:color w:val="FFC000" w:themeColor="accent4"/>
                                    <w:sz w:val="72"/>
                                    <w:szCs w:val="72"/>
                                  </w:rPr>
                                </w:pPr>
                                <w:r w:rsidRPr="00E7036C">
                                  <w:rPr>
                                    <w:rFonts w:ascii="Arial" w:hAnsi="Arial" w:cs="Arial"/>
                                    <w:b/>
                                    <w:bCs/>
                                    <w:color w:val="FFC000" w:themeColor="accent4"/>
                                    <w:sz w:val="72"/>
                                    <w:szCs w:val="72"/>
                                  </w:rPr>
                                  <w:t xml:space="preserve">. </w:t>
                                </w:r>
                                <w:r w:rsidRPr="00E7036C">
                                  <w:rPr>
                                    <w:rFonts w:ascii="Arial" w:hAnsi="Arial" w:cs="Arial"/>
                                    <w:b/>
                                    <w:bCs/>
                                    <w:color w:val="FFFFFF" w:themeColor="background1"/>
                                    <w:sz w:val="72"/>
                                    <w:szCs w:val="72"/>
                                  </w:rPr>
                                  <w:t>MAG. DE LA CHAMBRE NATIONALE D’AGRICULTURE DU BENIN</w:t>
                                </w:r>
                                <w:r>
                                  <w:rPr>
                                    <w:rFonts w:ascii="Arial" w:hAnsi="Arial" w:cs="Arial"/>
                                    <w:b/>
                                    <w:bCs/>
                                    <w:color w:val="FFFFFF" w:themeColor="background1"/>
                                    <w:sz w:val="72"/>
                                    <w:szCs w:val="72"/>
                                  </w:rPr>
                                  <w:t>.</w:t>
                                </w:r>
                              </w:p>
                              <w:p w14:paraId="2A78CD42" w14:textId="77777777" w:rsidR="002C666B" w:rsidRDefault="009936AF" w:rsidP="002C666B">
                                <w:pPr>
                                  <w:rPr>
                                    <w:b/>
                                    <w:bCs/>
                                  </w:rPr>
                                </w:pPr>
                              </w:p>
                              <w:p w14:paraId="4AE021EE" w14:textId="77777777" w:rsidR="002C666B" w:rsidRDefault="009936AF" w:rsidP="002C666B">
                                <w:pPr>
                                  <w:rPr>
                                    <w:b/>
                                    <w:bCs/>
                                  </w:rPr>
                                </w:pPr>
                              </w:p>
                              <w:p w14:paraId="13834CC7" w14:textId="77777777" w:rsidR="002C666B" w:rsidRDefault="009936AF" w:rsidP="002C666B">
                                <w:pPr>
                                  <w:ind w:firstLine="708"/>
                                  <w:rPr>
                                    <w:b/>
                                    <w:bCs/>
                                  </w:rPr>
                                </w:pPr>
                              </w:p>
                              <w:p w14:paraId="17FF4772" w14:textId="05C28C0C" w:rsidR="002C666B" w:rsidRPr="0091053F" w:rsidRDefault="009936AF" w:rsidP="002C666B">
                                <w:pPr>
                                  <w:ind w:firstLine="708"/>
                                  <w:rPr>
                                    <w:b/>
                                    <w:bCs/>
                                  </w:rPr>
                                </w:pPr>
                                <w:r w:rsidRPr="0091053F">
                                  <w:rPr>
                                    <w:b/>
                                    <w:bCs/>
                                  </w:rPr>
                                  <w:t>www.chambreagri.bj</w:t>
                                </w:r>
                              </w:p>
                              <w:p w14:paraId="1EDB872A" w14:textId="77777777" w:rsidR="002C666B" w:rsidRDefault="009936AF" w:rsidP="002C666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712F649" id="Rectangle 23" o:spid="_x0000_s1026" style="position:absolute;margin-left:2.15pt;margin-top:525.8pt;width:593.5pt;height:177.95pt;z-index:2516766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" filled="f" stroked="f" strokeweight="1pt">
                    <v:textbox>
                      <w:txbxContent>
                        <w:p w14:paraId="4A4C71A4" w14:textId="2E20D574" w:rsidR="002C666B" w:rsidRPr="00E7036C" w:rsidRDefault="00E7036C" w:rsidP="002C666B">
                          <w:pPr>
                            <w:jc w:val="center"/>
                            <w:rPr>
                              <w:rFonts w:ascii="Arial" w:hAnsi="Arial" w:cs="Arial"/>
                              <w:b/>
                              <w:bCs/>
                              <w:color w:val="FFC000" w:themeColor="accent4"/>
                              <w:sz w:val="72"/>
                              <w:szCs w:val="72"/>
                            </w:rPr>
                          </w:pPr>
                          <w:r w:rsidRPr="00E7036C">
                            <w:rPr>
                              <w:rFonts w:ascii="Arial" w:hAnsi="Arial" w:cs="Arial"/>
                              <w:b/>
                              <w:bCs/>
                              <w:color w:val="FFC000" w:themeColor="accent4"/>
                              <w:sz w:val="72"/>
                              <w:szCs w:val="72"/>
                            </w:rPr>
                            <w:t xml:space="preserve">. </w:t>
                          </w:r>
                          <w:r w:rsidRPr="00E7036C">
                            <w:rPr>
                              <w:rFonts w:ascii="Arial" w:hAnsi="Arial" w:cs="Arial"/>
                              <w:b/>
                              <w:bCs/>
                              <w:color w:val="FFFFFF" w:themeColor="background1"/>
                              <w:sz w:val="72"/>
                              <w:szCs w:val="72"/>
                            </w:rPr>
                            <w:t>MAG. DE LA CHAMBRE NATIONALE D’AGRICULTURE DU BENIN</w:t>
                          </w:r>
                          <w:r>
                            <w:rPr>
                              <w:rFonts w:ascii="Arial" w:hAnsi="Arial" w:cs="Arial"/>
                              <w:b/>
                              <w:bCs/>
                              <w:color w:val="FFFFFF" w:themeColor="background1"/>
                              <w:sz w:val="72"/>
                              <w:szCs w:val="72"/>
                            </w:rPr>
                            <w:t>.</w:t>
                          </w:r>
                        </w:p>
                        <w:p w14:paraId="2A78CD42" w14:textId="77777777" w:rsidR="002C666B" w:rsidRDefault="009936AF" w:rsidP="002C666B">
                          <w:pPr>
                            <w:rPr>
                              <w:b/>
                              <w:bCs/>
                            </w:rPr>
                          </w:pPr>
                        </w:p>
                        <w:p w14:paraId="4AE021EE" w14:textId="77777777" w:rsidR="002C666B" w:rsidRDefault="009936AF" w:rsidP="002C666B">
                          <w:pPr>
                            <w:rPr>
                              <w:b/>
                              <w:bCs/>
                            </w:rPr>
                          </w:pPr>
                        </w:p>
                        <w:p w14:paraId="13834CC7" w14:textId="77777777" w:rsidR="002C666B" w:rsidRDefault="009936AF" w:rsidP="002C666B">
                          <w:pPr>
                            <w:ind w:firstLine="708"/>
                            <w:rPr>
                              <w:b/>
                              <w:bCs/>
                            </w:rPr>
                          </w:pPr>
                        </w:p>
                        <w:p w14:paraId="17FF4772" w14:textId="05C28C0C" w:rsidR="002C666B" w:rsidRPr="0091053F" w:rsidRDefault="009936AF" w:rsidP="002C666B">
                          <w:pPr>
                            <w:ind w:firstLine="708"/>
                            <w:rPr>
                              <w:b/>
                              <w:bCs/>
                            </w:rPr>
                          </w:pPr>
                          <w:r w:rsidRPr="0091053F">
                            <w:rPr>
                              <w:b/>
                              <w:bCs/>
                            </w:rPr>
                            <w:t>www.chambreagri.bj</w:t>
                          </w:r>
                        </w:p>
                        <w:p w14:paraId="1EDB872A" w14:textId="77777777" w:rsidR="002C666B" w:rsidRDefault="009936AF" w:rsidP="002C666B">
                          <w:pPr>
                            <w:jc w:val="center"/>
                          </w:pPr>
                        </w:p>
                      </w:txbxContent>
                    </v:textbox>
                    <w10:wrap anchorx="page"/>
                  </v:rect>
                </w:pict>
              </mc:Fallback>
            </mc:AlternateContent>
          </w:r>
          <w:r>
            <w:rPr>
              <w:noProof/>
            </w:rPr>
            <w:drawing>
              <wp:anchor distT="0" distB="0" distL="114300" distR="114300" simplePos="0" relativeHeight="251673600" behindDoc="1" locked="0" layoutInCell="1" allowOverlap="1" wp14:anchorId="22F301CB" wp14:editId="2EDD084E">
                <wp:simplePos x="0" y="0"/>
                <wp:positionH relativeFrom="column">
                  <wp:posOffset>595630</wp:posOffset>
                </wp:positionH>
                <wp:positionV relativeFrom="page">
                  <wp:posOffset>1847850</wp:posOffset>
                </wp:positionV>
                <wp:extent cx="3028950" cy="1485900"/>
                <wp:effectExtent l="0" t="0" r="0" b="0"/>
                <wp:wrapNone/>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a:extLst>
                            <a:ext uri="{28A0092B-C50C-407E-A947-70E740481C1C}">
                              <a14:useLocalDpi xmlns:a14="http://schemas.microsoft.com/office/drawing/2010/main" val="0"/>
                            </a:ext>
                          </a:extLst>
                        </a:blip>
                        <a:stretch>
                          <a:fillRect/>
                        </a:stretch>
                      </pic:blipFill>
                      <pic:spPr>
                        <a:xfrm>
                          <a:off x="0" y="0"/>
                          <a:ext cx="3028950" cy="1485900"/>
                        </a:xfrm>
                        <a:prstGeom prst="rect">
                          <a:avLst/>
                        </a:prstGeom>
                      </pic:spPr>
                    </pic:pic>
                  </a:graphicData>
                </a:graphic>
              </wp:anchor>
            </w:drawing>
          </w:r>
          <w:r>
            <w:br w:type="page"/>
          </w:r>
        </w:p>
      </w:sdtContent>
    </w:sdt>
    <w:p w14:paraId="17FDCEB0" w14:textId="77777777" w:rsidR="00052201" w:rsidRDefault="009936AF"/>
    <w:p w14:paraId="22530853" w14:textId="77777777" w:rsidR="001A3536" w:rsidRDefault="009936AF">
      <w:r>
        <w:rPr>
          <w:noProof/>
        </w:rPr>
        <w:drawing>
          <wp:inline distT="0" distB="0" distL="0" distR="0" wp14:anchorId="3F76FB09" wp14:editId="08E5547F">
            <wp:extent cx="5718361" cy="3240405"/>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a:extLst>
                        <a:ext uri="{28A0092B-C50C-407E-A947-70E740481C1C}">
                          <a14:useLocalDpi xmlns:a14="http://schemas.microsoft.com/office/drawing/2010/main" val="0"/>
                        </a:ext>
                      </a:extLst>
                    </a:blip>
                    <a:stretch>
                      <a:fillRect/>
                    </a:stretch>
                  </pic:blipFill>
                  <pic:spPr>
                    <a:xfrm>
                      <a:off x="0" y="0"/>
                      <a:ext cx="5718361" cy="3240405"/>
                    </a:xfrm>
                    <a:prstGeom prst="rect">
                      <a:avLst/>
                    </a:prstGeom>
                  </pic:spPr>
                </pic:pic>
              </a:graphicData>
            </a:graphic>
          </wp:inline>
        </w:drawing>
      </w:r>
    </w:p>
    <w:p w14:paraId="6A9CC29A" w14:textId="152BD3A6" w:rsidR="001A3536" w:rsidRDefault="00BB7BAD">
      <w:r>
        <w:rPr>
          <w:noProof/>
        </w:rPr>
        <mc:AlternateContent>
          <mc:Choice Requires="wps">
            <w:drawing>
              <wp:anchor distT="0" distB="0" distL="114300" distR="114300" simplePos="0" relativeHeight="251657216" behindDoc="0" locked="0" layoutInCell="1" allowOverlap="1" wp14:anchorId="3FE566CA" wp14:editId="2153EB17">
                <wp:simplePos x="0" y="0"/>
                <wp:positionH relativeFrom="margin">
                  <wp:posOffset>957</wp:posOffset>
                </wp:positionH>
                <wp:positionV relativeFrom="paragraph">
                  <wp:posOffset>208537</wp:posOffset>
                </wp:positionV>
                <wp:extent cx="2731135" cy="5022376"/>
                <wp:effectExtent l="0" t="0" r="0" b="0"/>
                <wp:wrapNone/>
                <wp:docPr id="10" name="Zone de texte 10"/>
                <wp:cNvGraphicFramePr/>
                <a:graphic xmlns:a="http://schemas.openxmlformats.org/drawingml/2006/main">
                  <a:graphicData uri="http://schemas.microsoft.com/office/word/2010/wordprocessingShape">
                    <wps:wsp>
                      <wps:cNvSpPr txBox="1"/>
                      <wps:spPr>
                        <a:xfrm>
                          <a:off x="0" y="0"/>
                          <a:ext cx="2731135" cy="5022376"/>
                        </a:xfrm>
                        <a:prstGeom prst="rect">
                          <a:avLst/>
                        </a:prstGeom>
                        <a:solidFill>
                          <a:schemeClr val="lt1"/>
                        </a:solidFill>
                        <a:ln w="6350">
                          <a:noFill/>
                        </a:ln>
                      </wps:spPr>
                      <wps:txbx>
                        <w:txbxContent>
                          <w:p w14:paraId="3CB4CC43" w14:textId="77777777" w:rsidR="00F81C39" w:rsidRPr="00955BA8" w:rsidRDefault="00BB7BAD" w:rsidP="00955BA8">
                            <w:pPr>
                              <w:spacing w:after="303" w:line="267" w:lineRule="auto"/>
                              <w:ind w:left="18" w:right="45"/>
                              <w:jc w:val="both"/>
                              <w:rPr>
                                <w:rFonts w:ascii="Arial" w:eastAsia="Arial Unicode MS" w:hAnsi="Arial" w:cs="Arial"/>
                                <w:color w:val="0070C0"/>
                                <w:sz w:val="24"/>
                                <w:szCs w:val="24"/>
                                <w:lang w:eastAsia="en-US"/>
                              </w:rPr>
                            </w:pPr>
                            <w:r w:rsidRPr="00955BA8">
                              <w:rPr>
                                <w:rFonts w:ascii="Arial" w:eastAsia="Arial Unicode MS" w:hAnsi="Arial" w:cs="Arial"/>
                                <w:color w:val="0070C0"/>
                                <w:sz w:val="24"/>
                                <w:szCs w:val="24"/>
                                <w:lang w:eastAsia="en-US"/>
                              </w:rPr>
                              <w:t xml:space="preserve"> </w:t>
                            </w:r>
                            <w:r w:rsidR="003E2B03" w:rsidRPr="00955BA8">
                              <w:rPr>
                                <w:rFonts w:ascii="Arial" w:eastAsia="Arial Unicode MS" w:hAnsi="Arial" w:cs="Arial"/>
                                <w:color w:val="0070C0"/>
                                <w:sz w:val="24"/>
                                <w:szCs w:val="24"/>
                                <w:lang w:eastAsia="en-US"/>
                              </w:rPr>
                              <w:t>PREMIERE SESSION ORDINAIRE DU BUREAU DE LA CHAMBRE NATIONALE D’AGRICULTURE DU BENIN (CNA-BENIN) DE L’AN 2024.</w:t>
                            </w:r>
                          </w:p>
                          <w:p w14:paraId="758433DC" w14:textId="77777777" w:rsidR="00F81C39" w:rsidRDefault="00F81C39" w:rsidP="00955BA8">
                            <w:pPr>
                              <w:spacing w:after="303" w:line="267" w:lineRule="auto"/>
                              <w:ind w:left="18" w:right="45"/>
                              <w:jc w:val="both"/>
                              <w:rPr>
                                <w:rFonts w:ascii="Arial" w:eastAsia="Arial Unicode MS" w:hAnsi="Arial" w:cs="Arial"/>
                                <w:sz w:val="24"/>
                                <w:szCs w:val="24"/>
                                <w:lang w:eastAsia="en-US"/>
                              </w:rPr>
                            </w:pPr>
                            <w:r w:rsidRPr="00F81C39">
                              <w:rPr>
                                <w:rFonts w:ascii="Arial" w:eastAsia="Arial Unicode MS" w:hAnsi="Arial" w:cs="Arial"/>
                                <w:sz w:val="24"/>
                                <w:szCs w:val="24"/>
                                <w:lang w:eastAsia="en-US"/>
                              </w:rPr>
                              <w:t>Les 13 membres du bureau national de la CNA-BENIN se sont réunis pour la première séance de leur session ordinaire qui s’est déroulée du 07 au 08 Mars 2024 dans les nouveaux locaux de la CNA-Bénin.</w:t>
                            </w:r>
                          </w:p>
                          <w:p w14:paraId="0C24F345" w14:textId="6BC67E99" w:rsidR="00F81C39" w:rsidRPr="00F81C39" w:rsidRDefault="00F81C39" w:rsidP="00955BA8">
                            <w:pPr>
                              <w:spacing w:after="303" w:line="267" w:lineRule="auto"/>
                              <w:ind w:left="18" w:right="45"/>
                              <w:jc w:val="both"/>
                              <w:rPr>
                                <w:rFonts w:ascii="Garamond" w:eastAsia="Arial Unicode MS" w:hAnsi="Garamond" w:cs="Arial Unicode MS"/>
                                <w:sz w:val="36"/>
                                <w:szCs w:val="36"/>
                                <w:lang w:eastAsia="en-US"/>
                              </w:rPr>
                            </w:pPr>
                            <w:r w:rsidRPr="00F81C39">
                              <w:rPr>
                                <w:rFonts w:ascii="Arial" w:eastAsia="Arial Unicode MS" w:hAnsi="Arial" w:cs="Arial"/>
                                <w:sz w:val="24"/>
                                <w:szCs w:val="24"/>
                                <w:lang w:eastAsia="en-US"/>
                              </w:rPr>
                              <w:t>Dans son allocution d’ouverture, le président de la Chambre nationale d’agriculture du Bénin M</w:t>
                            </w:r>
                            <w:r w:rsidRPr="00F81C39">
                              <w:rPr>
                                <w:rFonts w:ascii="Garamond" w:eastAsia="Arial Unicode MS" w:hAnsi="Garamond" w:cs="Arial Unicode MS"/>
                                <w:sz w:val="36"/>
                                <w:szCs w:val="36"/>
                                <w:lang w:eastAsia="en-US"/>
                              </w:rPr>
                              <w:t xml:space="preserve">. </w:t>
                            </w:r>
                            <w:r w:rsidRPr="00F81C39">
                              <w:rPr>
                                <w:rFonts w:ascii="Arial" w:eastAsia="Arial Unicode MS" w:hAnsi="Arial" w:cs="Arial"/>
                                <w:sz w:val="24"/>
                                <w:szCs w:val="24"/>
                                <w:lang w:eastAsia="en-US"/>
                              </w:rPr>
                              <w:t>DJETTA Imali Herman après avoir souhaité la bienvenue à ses paires il a formulé ses meilleurs vœux de nouvelle année à l’endroit de tous.</w:t>
                            </w:r>
                          </w:p>
                          <w:p w14:paraId="783BFA35" w14:textId="7977F315" w:rsidR="00F81C39" w:rsidRPr="00F81C39" w:rsidRDefault="00F81C39" w:rsidP="00955BA8">
                            <w:pPr>
                              <w:spacing w:after="303" w:line="267" w:lineRule="auto"/>
                              <w:ind w:left="18" w:right="45"/>
                              <w:jc w:val="both"/>
                              <w:rPr>
                                <w:rFonts w:ascii="Garamond" w:eastAsia="Arial Unicode MS" w:hAnsi="Garamond" w:cs="Arial Unicode MS"/>
                                <w:sz w:val="36"/>
                                <w:szCs w:val="36"/>
                                <w:lang w:eastAsia="en-US"/>
                              </w:rPr>
                            </w:pPr>
                            <w:r w:rsidRPr="00F81C39">
                              <w:rPr>
                                <w:rFonts w:ascii="Arial" w:eastAsia="Arial Unicode MS" w:hAnsi="Arial" w:cs="Arial"/>
                                <w:sz w:val="24"/>
                                <w:szCs w:val="24"/>
                                <w:lang w:eastAsia="en-US"/>
                              </w:rPr>
                              <w:t>Il a ensuite abordé l’ordre du jour de cette session qui s’est articulé autour de trois</w:t>
                            </w:r>
                            <w:r w:rsidRPr="00F81C39">
                              <w:rPr>
                                <w:rFonts w:ascii="Garamond" w:eastAsia="Arial Unicode MS" w:hAnsi="Garamond" w:cs="Arial Unicode MS"/>
                                <w:sz w:val="36"/>
                                <w:szCs w:val="36"/>
                                <w:lang w:eastAsia="en-US"/>
                              </w:rPr>
                              <w:t xml:space="preserve"> </w:t>
                            </w:r>
                            <w:r w:rsidRPr="00F81C39">
                              <w:rPr>
                                <w:rFonts w:ascii="Arial" w:eastAsia="Arial Unicode MS" w:hAnsi="Arial" w:cs="Arial"/>
                                <w:sz w:val="24"/>
                                <w:szCs w:val="24"/>
                                <w:lang w:eastAsia="en-US"/>
                              </w:rPr>
                              <w:t>points :</w:t>
                            </w:r>
                          </w:p>
                          <w:p w14:paraId="05DD302A" w14:textId="77777777" w:rsidR="003E2B03" w:rsidRPr="003E2B03" w:rsidRDefault="003E2B03" w:rsidP="003E2B03">
                            <w:pPr>
                              <w:spacing w:after="303" w:line="267" w:lineRule="auto"/>
                              <w:ind w:left="18" w:right="45"/>
                              <w:rPr>
                                <w:rFonts w:ascii="Garamond" w:eastAsia="Arial Unicode MS" w:hAnsi="Garamond" w:cs="Arial Unicode MS"/>
                                <w:sz w:val="36"/>
                                <w:szCs w:val="36"/>
                                <w:lang w:eastAsia="en-US"/>
                              </w:rPr>
                            </w:pPr>
                          </w:p>
                          <w:p w14:paraId="498AFCB2" w14:textId="41645BD2" w:rsidR="00BB7BAD" w:rsidRPr="003E2B03" w:rsidRDefault="00BB7BAD" w:rsidP="003E2B03">
                            <w:pPr>
                              <w:spacing w:after="303" w:line="267" w:lineRule="auto"/>
                              <w:ind w:left="18" w:right="45"/>
                              <w:rPr>
                                <w:rFonts w:ascii="Arial" w:hAnsi="Arial" w:cs="Arial"/>
                                <w:sz w:val="24"/>
                                <w:szCs w:val="24"/>
                              </w:rPr>
                            </w:pPr>
                          </w:p>
                          <w:p w14:paraId="5A28D0FB" w14:textId="77777777" w:rsidR="001A3536" w:rsidRDefault="009936AF" w:rsidP="001A3536">
                            <w:pPr>
                              <w:spacing w:after="303" w:line="267" w:lineRule="auto"/>
                              <w:ind w:left="18" w:right="45"/>
                              <w:rPr>
                                <w:color w:val="14B5BF"/>
                                <w:sz w:val="24"/>
                                <w:szCs w:val="24"/>
                              </w:rPr>
                            </w:pPr>
                          </w:p>
                          <w:p w14:paraId="64FA0E25" w14:textId="77777777" w:rsidR="00BB7BAD" w:rsidRPr="006B28E3" w:rsidRDefault="00BB7BAD" w:rsidP="001A3536">
                            <w:pPr>
                              <w:spacing w:after="303" w:line="267" w:lineRule="auto"/>
                              <w:ind w:left="18" w:right="45"/>
                              <w:rPr>
                                <w:sz w:val="24"/>
                                <w:szCs w:val="24"/>
                              </w:rPr>
                            </w:pPr>
                          </w:p>
                          <w:p w14:paraId="6AE61003" w14:textId="34BD83C2" w:rsidR="00BB7BAD" w:rsidRPr="006B28E3" w:rsidRDefault="00BB7BAD" w:rsidP="00BB7BAD">
                            <w:pPr>
                              <w:spacing w:after="303"/>
                              <w:ind w:left="23" w:right="1"/>
                              <w:rPr>
                                <w:sz w:val="24"/>
                                <w:szCs w:val="24"/>
                              </w:rPr>
                            </w:pPr>
                          </w:p>
                          <w:p w14:paraId="17013356" w14:textId="3E6933EE" w:rsidR="001A3536" w:rsidRPr="006B28E3" w:rsidRDefault="009936AF" w:rsidP="001A3536">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E566CA" id="_x0000_t202" coordsize="21600,21600" o:spt="202" path="m,l,21600r21600,l21600,xe">
                <v:stroke joinstyle="miter"/>
                <v:path gradientshapeok="t" o:connecttype="rect"/>
              </v:shapetype>
              <v:shape id="Zone de texte 10" o:spid="_x0000_s1027" type="#_x0000_t202" style="position:absolute;margin-left:.1pt;margin-top:16.4pt;width:215.05pt;height:395.45pt;z-index:25165721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" fillcolor="white [3201]" stroked="f" strokeweight=".5pt">
                <v:textbox>
                  <w:txbxContent>
                    <w:p w14:paraId="3CB4CC43" w14:textId="77777777" w:rsidR="00F81C39" w:rsidRPr="00955BA8" w:rsidRDefault="00BB7BAD" w:rsidP="00955BA8">
                      <w:pPr>
                        <w:spacing w:after="303" w:line="267" w:lineRule="auto"/>
                        <w:ind w:left="18" w:right="45"/>
                        <w:jc w:val="both"/>
                        <w:rPr>
                          <w:rFonts w:ascii="Arial" w:eastAsia="Arial Unicode MS" w:hAnsi="Arial" w:cs="Arial"/>
                          <w:color w:val="0070C0"/>
                          <w:sz w:val="24"/>
                          <w:szCs w:val="24"/>
                          <w:lang w:eastAsia="en-US"/>
                        </w:rPr>
                      </w:pPr>
                      <w:r w:rsidRPr="00955BA8">
                        <w:rPr>
                          <w:rFonts w:ascii="Arial" w:eastAsia="Arial Unicode MS" w:hAnsi="Arial" w:cs="Arial"/>
                          <w:color w:val="0070C0"/>
                          <w:sz w:val="24"/>
                          <w:szCs w:val="24"/>
                          <w:lang w:eastAsia="en-US"/>
                        </w:rPr>
                        <w:t xml:space="preserve"> </w:t>
                      </w:r>
                      <w:r w:rsidR="003E2B03" w:rsidRPr="00955BA8">
                        <w:rPr>
                          <w:rFonts w:ascii="Arial" w:eastAsia="Arial Unicode MS" w:hAnsi="Arial" w:cs="Arial"/>
                          <w:color w:val="0070C0"/>
                          <w:sz w:val="24"/>
                          <w:szCs w:val="24"/>
                          <w:lang w:eastAsia="en-US"/>
                        </w:rPr>
                        <w:t>PREMIERE SESSION ORDINAIRE DU BUREAU DE LA CHAMBRE NATIONALE D’AGRICULTURE DU BENIN (CNA-BENIN) DE L’AN 2024.</w:t>
                      </w:r>
                    </w:p>
                    <w:p w14:paraId="758433DC" w14:textId="77777777" w:rsidR="00F81C39" w:rsidRDefault="00F81C39" w:rsidP="00955BA8">
                      <w:pPr>
                        <w:spacing w:after="303" w:line="267" w:lineRule="auto"/>
                        <w:ind w:left="18" w:right="45"/>
                        <w:jc w:val="both"/>
                        <w:rPr>
                          <w:rFonts w:ascii="Arial" w:eastAsia="Arial Unicode MS" w:hAnsi="Arial" w:cs="Arial"/>
                          <w:sz w:val="24"/>
                          <w:szCs w:val="24"/>
                          <w:lang w:eastAsia="en-US"/>
                        </w:rPr>
                      </w:pPr>
                      <w:r w:rsidRPr="00F81C39">
                        <w:rPr>
                          <w:rFonts w:ascii="Arial" w:eastAsia="Arial Unicode MS" w:hAnsi="Arial" w:cs="Arial"/>
                          <w:sz w:val="24"/>
                          <w:szCs w:val="24"/>
                          <w:lang w:eastAsia="en-US"/>
                        </w:rPr>
                        <w:t>Les 13 membres du bureau national de la CNA-BENIN se sont réunis pour la première séance de leur session ordinaire qui s’est déroulée du 07 au 08 Mars 2024 dans les nouveaux locaux de la CNA-Bénin.</w:t>
                      </w:r>
                    </w:p>
                    <w:p w14:paraId="0C24F345" w14:textId="6BC67E99" w:rsidR="00F81C39" w:rsidRPr="00F81C39" w:rsidRDefault="00F81C39" w:rsidP="00955BA8">
                      <w:pPr>
                        <w:spacing w:after="303" w:line="267" w:lineRule="auto"/>
                        <w:ind w:left="18" w:right="45"/>
                        <w:jc w:val="both"/>
                        <w:rPr>
                          <w:rFonts w:ascii="Garamond" w:eastAsia="Arial Unicode MS" w:hAnsi="Garamond" w:cs="Arial Unicode MS"/>
                          <w:sz w:val="36"/>
                          <w:szCs w:val="36"/>
                          <w:lang w:eastAsia="en-US"/>
                        </w:rPr>
                      </w:pPr>
                      <w:r w:rsidRPr="00F81C39">
                        <w:rPr>
                          <w:rFonts w:ascii="Arial" w:eastAsia="Arial Unicode MS" w:hAnsi="Arial" w:cs="Arial"/>
                          <w:sz w:val="24"/>
                          <w:szCs w:val="24"/>
                          <w:lang w:eastAsia="en-US"/>
                        </w:rPr>
                        <w:t>Dans son allocution d’ouverture, le président de la Chambre nationale d’agriculture du Bénin M</w:t>
                      </w:r>
                      <w:r w:rsidRPr="00F81C39">
                        <w:rPr>
                          <w:rFonts w:ascii="Garamond" w:eastAsia="Arial Unicode MS" w:hAnsi="Garamond" w:cs="Arial Unicode MS"/>
                          <w:sz w:val="36"/>
                          <w:szCs w:val="36"/>
                          <w:lang w:eastAsia="en-US"/>
                        </w:rPr>
                        <w:t xml:space="preserve">. </w:t>
                      </w:r>
                      <w:r w:rsidRPr="00F81C39">
                        <w:rPr>
                          <w:rFonts w:ascii="Arial" w:eastAsia="Arial Unicode MS" w:hAnsi="Arial" w:cs="Arial"/>
                          <w:sz w:val="24"/>
                          <w:szCs w:val="24"/>
                          <w:lang w:eastAsia="en-US"/>
                        </w:rPr>
                        <w:t>DJETTA Imali Herman après avoir souhaité la bienvenue à ses paires il a formulé ses meilleurs vœux de nouvelle année à l’endroit de tous.</w:t>
                      </w:r>
                    </w:p>
                    <w:p w14:paraId="783BFA35" w14:textId="7977F315" w:rsidR="00F81C39" w:rsidRPr="00F81C39" w:rsidRDefault="00F81C39" w:rsidP="00955BA8">
                      <w:pPr>
                        <w:spacing w:after="303" w:line="267" w:lineRule="auto"/>
                        <w:ind w:left="18" w:right="45"/>
                        <w:jc w:val="both"/>
                        <w:rPr>
                          <w:rFonts w:ascii="Garamond" w:eastAsia="Arial Unicode MS" w:hAnsi="Garamond" w:cs="Arial Unicode MS"/>
                          <w:sz w:val="36"/>
                          <w:szCs w:val="36"/>
                          <w:lang w:eastAsia="en-US"/>
                        </w:rPr>
                      </w:pPr>
                      <w:r w:rsidRPr="00F81C39">
                        <w:rPr>
                          <w:rFonts w:ascii="Arial" w:eastAsia="Arial Unicode MS" w:hAnsi="Arial" w:cs="Arial"/>
                          <w:sz w:val="24"/>
                          <w:szCs w:val="24"/>
                          <w:lang w:eastAsia="en-US"/>
                        </w:rPr>
                        <w:t>Il a ensuite abordé l’ordre du jour de cette session qui s’est articulé autour de trois</w:t>
                      </w:r>
                      <w:r w:rsidRPr="00F81C39">
                        <w:rPr>
                          <w:rFonts w:ascii="Garamond" w:eastAsia="Arial Unicode MS" w:hAnsi="Garamond" w:cs="Arial Unicode MS"/>
                          <w:sz w:val="36"/>
                          <w:szCs w:val="36"/>
                          <w:lang w:eastAsia="en-US"/>
                        </w:rPr>
                        <w:t xml:space="preserve"> </w:t>
                      </w:r>
                      <w:r w:rsidRPr="00F81C39">
                        <w:rPr>
                          <w:rFonts w:ascii="Arial" w:eastAsia="Arial Unicode MS" w:hAnsi="Arial" w:cs="Arial"/>
                          <w:sz w:val="24"/>
                          <w:szCs w:val="24"/>
                          <w:lang w:eastAsia="en-US"/>
                        </w:rPr>
                        <w:t>points :</w:t>
                      </w:r>
                    </w:p>
                    <w:p w14:paraId="05DD302A" w14:textId="77777777" w:rsidR="003E2B03" w:rsidRPr="003E2B03" w:rsidRDefault="003E2B03" w:rsidP="003E2B03">
                      <w:pPr>
                        <w:spacing w:after="303" w:line="267" w:lineRule="auto"/>
                        <w:ind w:left="18" w:right="45"/>
                        <w:rPr>
                          <w:rFonts w:ascii="Garamond" w:eastAsia="Arial Unicode MS" w:hAnsi="Garamond" w:cs="Arial Unicode MS"/>
                          <w:sz w:val="36"/>
                          <w:szCs w:val="36"/>
                          <w:lang w:eastAsia="en-US"/>
                        </w:rPr>
                      </w:pPr>
                    </w:p>
                    <w:p w14:paraId="498AFCB2" w14:textId="41645BD2" w:rsidR="00BB7BAD" w:rsidRPr="003E2B03" w:rsidRDefault="00BB7BAD" w:rsidP="003E2B03">
                      <w:pPr>
                        <w:spacing w:after="303" w:line="267" w:lineRule="auto"/>
                        <w:ind w:left="18" w:right="45"/>
                        <w:rPr>
                          <w:rFonts w:ascii="Arial" w:hAnsi="Arial" w:cs="Arial"/>
                          <w:sz w:val="24"/>
                          <w:szCs w:val="24"/>
                        </w:rPr>
                      </w:pPr>
                    </w:p>
                    <w:p w14:paraId="5A28D0FB" w14:textId="77777777" w:rsidR="001A3536" w:rsidRDefault="009936AF" w:rsidP="001A3536">
                      <w:pPr>
                        <w:spacing w:after="303" w:line="267" w:lineRule="auto"/>
                        <w:ind w:left="18" w:right="45"/>
                        <w:rPr>
                          <w:color w:val="14B5BF"/>
                          <w:sz w:val="24"/>
                          <w:szCs w:val="24"/>
                        </w:rPr>
                      </w:pPr>
                    </w:p>
                    <w:p w14:paraId="64FA0E25" w14:textId="77777777" w:rsidR="00BB7BAD" w:rsidRPr="006B28E3" w:rsidRDefault="00BB7BAD" w:rsidP="001A3536">
                      <w:pPr>
                        <w:spacing w:after="303" w:line="267" w:lineRule="auto"/>
                        <w:ind w:left="18" w:right="45"/>
                        <w:rPr>
                          <w:sz w:val="24"/>
                          <w:szCs w:val="24"/>
                        </w:rPr>
                      </w:pPr>
                    </w:p>
                    <w:p w14:paraId="6AE61003" w14:textId="34BD83C2" w:rsidR="00BB7BAD" w:rsidRPr="006B28E3" w:rsidRDefault="00BB7BAD" w:rsidP="00BB7BAD">
                      <w:pPr>
                        <w:spacing w:after="303"/>
                        <w:ind w:left="23" w:right="1"/>
                        <w:rPr>
                          <w:sz w:val="24"/>
                          <w:szCs w:val="24"/>
                        </w:rPr>
                      </w:pPr>
                    </w:p>
                    <w:p w14:paraId="17013356" w14:textId="3E6933EE" w:rsidR="001A3536" w:rsidRPr="006B28E3" w:rsidRDefault="009936AF" w:rsidP="001A3536">
                      <w:pPr>
                        <w:rPr>
                          <w:sz w:val="24"/>
                          <w:szCs w:val="24"/>
                        </w:rPr>
                      </w:pPr>
                    </w:p>
                  </w:txbxContent>
                </v:textbox>
                <w10:wrap anchorx="margin"/>
              </v:shape>
            </w:pict>
          </mc:Fallback>
        </mc:AlternateContent>
      </w:r>
    </w:p>
    <w:p w14:paraId="7409C9C6" w14:textId="5925AB5C" w:rsidR="006B28E3" w:rsidRDefault="009936AF">
      <w:r>
        <w:rPr>
          <w:noProof/>
        </w:rPr>
        <mc:AlternateContent>
          <mc:Choice Requires="wps">
            <w:drawing>
              <wp:anchor distT="0" distB="0" distL="114300" distR="114300" simplePos="0" relativeHeight="251658240" behindDoc="0" locked="0" layoutInCell="1" allowOverlap="1" wp14:anchorId="5D9F1409" wp14:editId="42D92A05">
                <wp:simplePos x="0" y="0"/>
                <wp:positionH relativeFrom="margin">
                  <wp:posOffset>3030220</wp:posOffset>
                </wp:positionH>
                <wp:positionV relativeFrom="paragraph">
                  <wp:posOffset>17789</wp:posOffset>
                </wp:positionV>
                <wp:extent cx="2731135" cy="12487701"/>
                <wp:effectExtent l="0" t="0" r="0" b="0"/>
                <wp:wrapNone/>
                <wp:docPr id="11" name="Zone de texte 11"/>
                <wp:cNvGraphicFramePr/>
                <a:graphic xmlns:a="http://schemas.openxmlformats.org/drawingml/2006/main">
                  <a:graphicData uri="http://schemas.microsoft.com/office/word/2010/wordprocessingShape">
                    <wps:wsp>
                      <wps:cNvSpPr txBox="1"/>
                      <wps:spPr>
                        <a:xfrm>
                          <a:off x="0" y="0"/>
                          <a:ext cx="2731135" cy="12487701"/>
                        </a:xfrm>
                        <a:prstGeom prst="rect">
                          <a:avLst/>
                        </a:prstGeom>
                        <a:solidFill>
                          <a:schemeClr val="lt1"/>
                        </a:solidFill>
                        <a:ln w="6350">
                          <a:noFill/>
                        </a:ln>
                      </wps:spPr>
                      <wps:txbx>
                        <w:txbxContent>
                          <w:p w14:paraId="26DDA406" w14:textId="77777777" w:rsidR="00F81C39" w:rsidRPr="00F81C39" w:rsidRDefault="00F81C39" w:rsidP="00955BA8">
                            <w:pPr>
                              <w:jc w:val="both"/>
                              <w:rPr>
                                <w:rFonts w:ascii="Arial" w:hAnsi="Arial" w:cs="Arial"/>
                                <w:sz w:val="24"/>
                                <w:szCs w:val="24"/>
                              </w:rPr>
                            </w:pPr>
                            <w:r w:rsidRPr="00F81C39">
                              <w:rPr>
                                <w:rFonts w:ascii="Arial" w:hAnsi="Arial" w:cs="Arial"/>
                                <w:sz w:val="24"/>
                                <w:szCs w:val="24"/>
                              </w:rPr>
                              <w:t>-la présentation du nouvel agent comptable de la CNA-BENIN</w:t>
                            </w:r>
                          </w:p>
                          <w:p w14:paraId="1FEA335A" w14:textId="77777777" w:rsidR="00F81C39" w:rsidRPr="00F81C39" w:rsidRDefault="00F81C39" w:rsidP="00955BA8">
                            <w:pPr>
                              <w:jc w:val="both"/>
                              <w:rPr>
                                <w:rFonts w:ascii="Arial" w:hAnsi="Arial" w:cs="Arial"/>
                                <w:sz w:val="24"/>
                                <w:szCs w:val="24"/>
                              </w:rPr>
                            </w:pPr>
                            <w:r w:rsidRPr="00F81C39">
                              <w:rPr>
                                <w:rFonts w:ascii="Arial" w:hAnsi="Arial" w:cs="Arial"/>
                                <w:sz w:val="24"/>
                                <w:szCs w:val="24"/>
                              </w:rPr>
                              <w:t xml:space="preserve">-l’examen et l’adoption des décisions prises par le personnel de la CNA à travers les notes de services </w:t>
                            </w:r>
                          </w:p>
                          <w:p w14:paraId="76C0CDDF" w14:textId="77777777" w:rsidR="00F81C39" w:rsidRPr="00F81C39" w:rsidRDefault="00F81C39" w:rsidP="00955BA8">
                            <w:pPr>
                              <w:jc w:val="both"/>
                              <w:rPr>
                                <w:rFonts w:ascii="Arial" w:hAnsi="Arial" w:cs="Arial"/>
                                <w:sz w:val="24"/>
                                <w:szCs w:val="24"/>
                              </w:rPr>
                            </w:pPr>
                            <w:r w:rsidRPr="00F81C39">
                              <w:rPr>
                                <w:rFonts w:ascii="Arial" w:hAnsi="Arial" w:cs="Arial"/>
                                <w:sz w:val="24"/>
                                <w:szCs w:val="24"/>
                              </w:rPr>
                              <w:t>-l’examen et l’adoption des modalités d’organisation de l’AG extraordinaire de la CNA-BENIN.</w:t>
                            </w:r>
                          </w:p>
                          <w:p w14:paraId="5DA6DD78" w14:textId="77777777" w:rsidR="00F81C39" w:rsidRPr="00F81C39" w:rsidRDefault="00F81C39" w:rsidP="00955BA8">
                            <w:pPr>
                              <w:jc w:val="both"/>
                              <w:rPr>
                                <w:rFonts w:ascii="Arial" w:hAnsi="Arial" w:cs="Arial"/>
                                <w:sz w:val="24"/>
                                <w:szCs w:val="24"/>
                              </w:rPr>
                            </w:pPr>
                            <w:r w:rsidRPr="00F81C39">
                              <w:rPr>
                                <w:rFonts w:ascii="Arial" w:hAnsi="Arial" w:cs="Arial"/>
                                <w:sz w:val="24"/>
                                <w:szCs w:val="24"/>
                              </w:rPr>
                              <w:t>En effet ces trois grands points ont été présentés en détail pendant les échanges. Le président de la CNA-BENIN n’a pas manqué d’inviter ses pairs à renouveler leurs engagements pour le bon fonctionnement de la CNA- BENIN.</w:t>
                            </w:r>
                          </w:p>
                          <w:p w14:paraId="73427C51" w14:textId="41121D48" w:rsidR="001A3536" w:rsidRPr="00F81C39" w:rsidRDefault="00F81C39" w:rsidP="00955BA8">
                            <w:pPr>
                              <w:jc w:val="both"/>
                              <w:rPr>
                                <w:rFonts w:ascii="Arial" w:hAnsi="Arial" w:cs="Arial"/>
                                <w:sz w:val="24"/>
                                <w:szCs w:val="24"/>
                              </w:rPr>
                            </w:pPr>
                            <w:r w:rsidRPr="00F81C39">
                              <w:rPr>
                                <w:rFonts w:ascii="Arial" w:hAnsi="Arial" w:cs="Arial"/>
                                <w:sz w:val="24"/>
                                <w:szCs w:val="24"/>
                              </w:rPr>
                              <w:t>Il faut rappeler que les membres du bureau ont suivi avec intérêt la présentation de l’ordre du jour  par le Secrétaire Général de la Chambre Nationale d’Agriculture du BENIN M. CHABI-CHINA Lionnel.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D9F1409" id="Zone de texte 11" o:spid="_x0000_s1028" type="#_x0000_t202" style="position:absolute;margin-left:238.6pt;margin-top:1.4pt;width:215.05pt;height:983.3pt;z-index:251658240;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" fillcolor="white [3201]" stroked="f" strokeweight=".5pt">
                <v:textbox>
                  <w:txbxContent>
                    <w:p w14:paraId="26DDA406" w14:textId="77777777" w:rsidR="00F81C39" w:rsidRPr="00F81C39" w:rsidRDefault="00F81C39" w:rsidP="00955BA8">
                      <w:pPr>
                        <w:jc w:val="both"/>
                        <w:rPr>
                          <w:rFonts w:ascii="Arial" w:hAnsi="Arial" w:cs="Arial"/>
                          <w:sz w:val="24"/>
                          <w:szCs w:val="24"/>
                        </w:rPr>
                      </w:pPr>
                      <w:r w:rsidRPr="00F81C39">
                        <w:rPr>
                          <w:rFonts w:ascii="Arial" w:hAnsi="Arial" w:cs="Arial"/>
                          <w:sz w:val="24"/>
                          <w:szCs w:val="24"/>
                        </w:rPr>
                        <w:t>-la présentation du nouvel agent comptable de la CNA-BENIN</w:t>
                      </w:r>
                    </w:p>
                    <w:p w14:paraId="1FEA335A" w14:textId="77777777" w:rsidR="00F81C39" w:rsidRPr="00F81C39" w:rsidRDefault="00F81C39" w:rsidP="00955BA8">
                      <w:pPr>
                        <w:jc w:val="both"/>
                        <w:rPr>
                          <w:rFonts w:ascii="Arial" w:hAnsi="Arial" w:cs="Arial"/>
                          <w:sz w:val="24"/>
                          <w:szCs w:val="24"/>
                        </w:rPr>
                      </w:pPr>
                      <w:r w:rsidRPr="00F81C39">
                        <w:rPr>
                          <w:rFonts w:ascii="Arial" w:hAnsi="Arial" w:cs="Arial"/>
                          <w:sz w:val="24"/>
                          <w:szCs w:val="24"/>
                        </w:rPr>
                        <w:t xml:space="preserve">-l’examen et l’adoption des décisions prises par le personnel de la CNA à travers les notes de services </w:t>
                      </w:r>
                    </w:p>
                    <w:p w14:paraId="76C0CDDF" w14:textId="77777777" w:rsidR="00F81C39" w:rsidRPr="00F81C39" w:rsidRDefault="00F81C39" w:rsidP="00955BA8">
                      <w:pPr>
                        <w:jc w:val="both"/>
                        <w:rPr>
                          <w:rFonts w:ascii="Arial" w:hAnsi="Arial" w:cs="Arial"/>
                          <w:sz w:val="24"/>
                          <w:szCs w:val="24"/>
                        </w:rPr>
                      </w:pPr>
                      <w:r w:rsidRPr="00F81C39">
                        <w:rPr>
                          <w:rFonts w:ascii="Arial" w:hAnsi="Arial" w:cs="Arial"/>
                          <w:sz w:val="24"/>
                          <w:szCs w:val="24"/>
                        </w:rPr>
                        <w:t>-l’examen et l’adoption des modalités d’organisation de l’AG extraordinaire de la CNA-BENIN.</w:t>
                      </w:r>
                    </w:p>
                    <w:p w14:paraId="5DA6DD78" w14:textId="77777777" w:rsidR="00F81C39" w:rsidRPr="00F81C39" w:rsidRDefault="00F81C39" w:rsidP="00955BA8">
                      <w:pPr>
                        <w:jc w:val="both"/>
                        <w:rPr>
                          <w:rFonts w:ascii="Arial" w:hAnsi="Arial" w:cs="Arial"/>
                          <w:sz w:val="24"/>
                          <w:szCs w:val="24"/>
                        </w:rPr>
                      </w:pPr>
                      <w:r w:rsidRPr="00F81C39">
                        <w:rPr>
                          <w:rFonts w:ascii="Arial" w:hAnsi="Arial" w:cs="Arial"/>
                          <w:sz w:val="24"/>
                          <w:szCs w:val="24"/>
                        </w:rPr>
                        <w:t>En effet ces trois grands points ont été présentés en détail pendant les échanges. Le président de la CNA-BENIN n’a pas manqué d’inviter ses pairs à renouveler leurs engagements pour le bon fonctionnement de la CNA- BENIN.</w:t>
                      </w:r>
                    </w:p>
                    <w:p w14:paraId="73427C51" w14:textId="41121D48" w:rsidR="001A3536" w:rsidRPr="00F81C39" w:rsidRDefault="00F81C39" w:rsidP="00955BA8">
                      <w:pPr>
                        <w:jc w:val="both"/>
                        <w:rPr>
                          <w:rFonts w:ascii="Arial" w:hAnsi="Arial" w:cs="Arial"/>
                          <w:sz w:val="24"/>
                          <w:szCs w:val="24"/>
                        </w:rPr>
                      </w:pPr>
                      <w:r w:rsidRPr="00F81C39">
                        <w:rPr>
                          <w:rFonts w:ascii="Arial" w:hAnsi="Arial" w:cs="Arial"/>
                          <w:sz w:val="24"/>
                          <w:szCs w:val="24"/>
                        </w:rPr>
                        <w:t>Il faut rappeler que les membres du bureau ont suivi avec intérêt la présentation de l’ordre du jour  par le Secrétaire Général de la Chambre Nationale d’Agriculture du BENIN M. CHABI-CHINA Lionnel.</w:t>
                      </w:r>
                    </w:p>
                  </w:txbxContent>
                </v:textbox>
                <w10:wrap anchorx="margin"/>
              </v:shape>
            </w:pict>
          </mc:Fallback>
        </mc:AlternateContent>
      </w:r>
      <w:r>
        <w:br w:type="page"/>
      </w:r>
    </w:p>
    <w:p w14:paraId="415AA4A2" w14:textId="77777777" w:rsidR="001A3536" w:rsidRDefault="009936AF"/>
    <w:p w14:paraId="6B449667" w14:textId="635AA660" w:rsidR="009172E0" w:rsidRDefault="004D02B4" w:rsidP="009172E0">
      <w:pPr>
        <w:tabs>
          <w:tab w:val="left" w:pos="7650"/>
        </w:tabs>
      </w:pPr>
      <w:r>
        <w:rPr>
          <w:noProof/>
        </w:rPr>
        <mc:AlternateContent>
          <mc:Choice Requires="wps">
            <w:drawing>
              <wp:anchor distT="0" distB="0" distL="114300" distR="114300" simplePos="0" relativeHeight="251654144" behindDoc="0" locked="0" layoutInCell="1" allowOverlap="1" wp14:anchorId="29FF2BF8" wp14:editId="2828BB63">
                <wp:simplePos x="0" y="0"/>
                <wp:positionH relativeFrom="margin">
                  <wp:posOffset>3017112</wp:posOffset>
                </wp:positionH>
                <wp:positionV relativeFrom="paragraph">
                  <wp:posOffset>29106</wp:posOffset>
                </wp:positionV>
                <wp:extent cx="2731135" cy="8993874"/>
                <wp:effectExtent l="0" t="0" r="0" b="0"/>
                <wp:wrapNone/>
                <wp:docPr id="6" name="Zone de texte 6"/>
                <wp:cNvGraphicFramePr/>
                <a:graphic xmlns:a="http://schemas.openxmlformats.org/drawingml/2006/main">
                  <a:graphicData uri="http://schemas.microsoft.com/office/word/2010/wordprocessingShape">
                    <wps:wsp>
                      <wps:cNvSpPr txBox="1"/>
                      <wps:spPr>
                        <a:xfrm>
                          <a:off x="0" y="0"/>
                          <a:ext cx="2731135" cy="8993874"/>
                        </a:xfrm>
                        <a:prstGeom prst="rect">
                          <a:avLst/>
                        </a:prstGeom>
                        <a:solidFill>
                          <a:schemeClr val="lt1"/>
                        </a:solidFill>
                        <a:ln w="6350">
                          <a:noFill/>
                        </a:ln>
                      </wps:spPr>
                      <wps:txbx>
                        <w:txbxContent>
                          <w:p w14:paraId="7871508B" w14:textId="77777777" w:rsidR="003E2B03" w:rsidRDefault="003E2B03" w:rsidP="00955BA8">
                            <w:pPr>
                              <w:spacing w:after="296"/>
                              <w:jc w:val="both"/>
                              <w:rPr>
                                <w:rFonts w:ascii="Calibri" w:eastAsia="Calibri" w:hAnsi="Calibri" w:cs="Calibri"/>
                                <w:b/>
                                <w:sz w:val="24"/>
                                <w:szCs w:val="24"/>
                              </w:rPr>
                            </w:pPr>
                            <w:r w:rsidRPr="003E2B03">
                              <w:rPr>
                                <w:rFonts w:ascii="Calibri" w:eastAsia="Calibri" w:hAnsi="Calibri" w:cs="Calibri"/>
                                <w:b/>
                                <w:sz w:val="24"/>
                                <w:szCs w:val="24"/>
                              </w:rPr>
                              <w:t>(</w:t>
                            </w:r>
                            <w:r w:rsidRPr="003E2B03">
                              <w:rPr>
                                <w:rFonts w:ascii="Calibri" w:eastAsia="Calibri" w:hAnsi="Calibri" w:cs="Calibri"/>
                                <w:b/>
                                <w:bCs/>
                                <w:sz w:val="24"/>
                                <w:szCs w:val="24"/>
                              </w:rPr>
                              <w:t>CNA-BENIN</w:t>
                            </w:r>
                            <w:r w:rsidRPr="003E2B03">
                              <w:rPr>
                                <w:rFonts w:ascii="Calibri" w:eastAsia="Calibri" w:hAnsi="Calibri" w:cs="Calibri"/>
                                <w:b/>
                                <w:sz w:val="24"/>
                                <w:szCs w:val="24"/>
                              </w:rPr>
                              <w:t>) représentée par son Secrétaire Général M. CHABI-CHINA A. Lionnel, s’engage à contribuer au processus pour un vote au niveau national de ces lignes directrices et à les positionner favorablement sur les marchés mondiaux. Selon Grégoire O. AGAI, facilitateur régional AMEA</w:t>
                            </w:r>
                            <w:r w:rsidR="008028D1" w:rsidRPr="008028D1">
                              <w:rPr>
                                <w:rFonts w:ascii="Calibri" w:eastAsia="Calibri" w:hAnsi="Calibri" w:cs="Calibri"/>
                                <w:b/>
                                <w:sz w:val="24"/>
                                <w:szCs w:val="24"/>
                              </w:rPr>
                              <w:t>, « </w:t>
                            </w:r>
                            <w:r w:rsidR="008028D1" w:rsidRPr="008028D1">
                              <w:rPr>
                                <w:rFonts w:ascii="Calibri" w:eastAsia="Calibri" w:hAnsi="Calibri" w:cs="Calibri"/>
                                <w:b/>
                                <w:i/>
                                <w:iCs/>
                                <w:sz w:val="24"/>
                                <w:szCs w:val="24"/>
                              </w:rPr>
                              <w:t>les normes ISO qui sont en train d’être votées sont des orientations générales des lignes directrices, des suggestions pour dire si effectivement nous voulons être professionnel. Ce sont des recommandations que nous devons intégrer dans nos différentes approches. Il était donc très important d’informer les acteurs privés et publics sur cette activité qui devrait permettre au Bénin d’apporter aussi son idée dans la même optique</w:t>
                            </w:r>
                            <w:r w:rsidR="008028D1" w:rsidRPr="008028D1">
                              <w:rPr>
                                <w:rFonts w:ascii="Calibri" w:eastAsia="Calibri" w:hAnsi="Calibri" w:cs="Calibri"/>
                                <w:b/>
                                <w:sz w:val="24"/>
                                <w:szCs w:val="24"/>
                              </w:rPr>
                              <w:t xml:space="preserve"> </w:t>
                            </w:r>
                            <w:r>
                              <w:rPr>
                                <w:rFonts w:ascii="Calibri" w:eastAsia="Calibri" w:hAnsi="Calibri" w:cs="Calibri"/>
                                <w:b/>
                                <w:sz w:val="24"/>
                                <w:szCs w:val="24"/>
                              </w:rPr>
                              <w:t>».</w:t>
                            </w:r>
                          </w:p>
                          <w:p w14:paraId="459B9692" w14:textId="2E2BD4F7" w:rsidR="008028D1" w:rsidRPr="008028D1" w:rsidRDefault="008028D1" w:rsidP="00955BA8">
                            <w:pPr>
                              <w:spacing w:after="296"/>
                              <w:jc w:val="both"/>
                              <w:rPr>
                                <w:rFonts w:ascii="Calibri" w:eastAsia="Calibri" w:hAnsi="Calibri" w:cs="Calibri"/>
                                <w:b/>
                                <w:sz w:val="24"/>
                                <w:szCs w:val="24"/>
                              </w:rPr>
                            </w:pPr>
                            <w:r w:rsidRPr="008028D1">
                              <w:rPr>
                                <w:rFonts w:ascii="Calibri" w:eastAsia="Calibri" w:hAnsi="Calibri" w:cs="Calibri"/>
                                <w:b/>
                                <w:sz w:val="24"/>
                                <w:szCs w:val="24"/>
                              </w:rPr>
                              <w:t>Déroulé dans une ambiance participative et à l’entière satisfaction de tous, cet atelier a permis aux participants de mieux comprendre les avantages de la normalisation et de découvrir les ressources disponibles pour les soutenir dans cette vision.</w:t>
                            </w:r>
                          </w:p>
                          <w:p w14:paraId="7CEC373A" w14:textId="77777777" w:rsidR="008028D1" w:rsidRPr="008028D1" w:rsidRDefault="008028D1" w:rsidP="00955BA8">
                            <w:pPr>
                              <w:spacing w:after="296"/>
                              <w:jc w:val="both"/>
                              <w:rPr>
                                <w:rFonts w:ascii="Calibri" w:eastAsia="Calibri" w:hAnsi="Calibri" w:cs="Calibri"/>
                                <w:b/>
                                <w:sz w:val="24"/>
                                <w:szCs w:val="24"/>
                              </w:rPr>
                            </w:pPr>
                            <w:r w:rsidRPr="008028D1">
                              <w:rPr>
                                <w:rFonts w:ascii="Calibri" w:eastAsia="Calibri" w:hAnsi="Calibri" w:cs="Calibri"/>
                                <w:b/>
                                <w:sz w:val="24"/>
                                <w:szCs w:val="24"/>
                              </w:rPr>
                              <w:t>La CNA-BENIN a renouvelé son engagement à contribuer à toutes les initiatives visant à la sensibilisation sur les enjeux de la normalisation et au renforcement des organisations professionnelles d’agriculteurs.</w:t>
                            </w:r>
                          </w:p>
                          <w:p w14:paraId="62155DAC" w14:textId="44F5FB2B" w:rsidR="006B28E3" w:rsidRPr="006B28E3" w:rsidRDefault="004D02B4" w:rsidP="00955BA8">
                            <w:pPr>
                              <w:spacing w:after="296"/>
                              <w:jc w:val="both"/>
                              <w:rPr>
                                <w:sz w:val="24"/>
                                <w:szCs w:val="24"/>
                              </w:rPr>
                            </w:pPr>
                            <w:r>
                              <w:rPr>
                                <w:rFonts w:ascii="Calibri" w:eastAsia="Calibri" w:hAnsi="Calibri" w:cs="Calibri"/>
                                <w:b/>
                                <w:noProof/>
                                <w:color w:val="3FA435"/>
                                <w:sz w:val="24"/>
                                <w:szCs w:val="24"/>
                              </w:rPr>
                              <w:drawing>
                                <wp:inline distT="0" distB="0" distL="0" distR="0" wp14:anchorId="2BB182C7" wp14:editId="4D66B650">
                                  <wp:extent cx="2639958" cy="176019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7304.jpg"/>
                                          <pic:cNvPicPr/>
                                        </pic:nvPicPr>
                                        <pic:blipFill>
                                          <a:blip r:embed="rId9">
                                            <a:extLst>
                                              <a:ext uri="{28A0092B-C50C-407E-A947-70E740481C1C}">
                                                <a14:useLocalDpi xmlns:a14="http://schemas.microsoft.com/office/drawing/2010/main" val="0"/>
                                              </a:ext>
                                            </a:extLst>
                                          </a:blip>
                                          <a:stretch>
                                            <a:fillRect/>
                                          </a:stretch>
                                        </pic:blipFill>
                                        <pic:spPr>
                                          <a:xfrm>
                                            <a:off x="0" y="0"/>
                                            <a:ext cx="2641574" cy="1761269"/>
                                          </a:xfrm>
                                          <a:prstGeom prst="rect">
                                            <a:avLst/>
                                          </a:prstGeom>
                                        </pic:spPr>
                                      </pic:pic>
                                    </a:graphicData>
                                  </a:graphic>
                                </wp:inline>
                              </w:drawing>
                            </w:r>
                            <w:r w:rsidR="008028D1" w:rsidRPr="008028D1">
                              <w:rPr>
                                <w:rFonts w:ascii="Calibri" w:eastAsia="Calibri" w:hAnsi="Calibri" w:cs="Calibri"/>
                                <w:b/>
                                <w:color w:val="3FA435"/>
                                <w:sz w:val="24"/>
                                <w:szCs w:val="24"/>
                              </w:rPr>
                              <w:tab/>
                            </w:r>
                          </w:p>
                          <w:p w14:paraId="68B78160" w14:textId="6168AAF5" w:rsidR="006B28E3" w:rsidRPr="006B28E3" w:rsidRDefault="009936AF" w:rsidP="006B28E3">
                            <w:pPr>
                              <w:spacing w:after="288"/>
                              <w:ind w:left="18"/>
                              <w:rPr>
                                <w:sz w:val="24"/>
                                <w:szCs w:val="24"/>
                              </w:rPr>
                            </w:pPr>
                          </w:p>
                          <w:p w14:paraId="09917842" w14:textId="2794EA07" w:rsidR="001B4521" w:rsidRPr="006B28E3" w:rsidRDefault="009936AF" w:rsidP="001B4521">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9FF2BF8" id="Zone de texte 6" o:spid="_x0000_s1029" type="#_x0000_t202" style="position:absolute;margin-left:237.55pt;margin-top:2.3pt;width:215.05pt;height:708.2pt;z-index:25165414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" fillcolor="white [3201]" stroked="f" strokeweight=".5pt">
                <v:textbox>
                  <w:txbxContent>
                    <w:p w14:paraId="7871508B" w14:textId="77777777" w:rsidR="003E2B03" w:rsidRDefault="003E2B03" w:rsidP="00955BA8">
                      <w:pPr>
                        <w:spacing w:after="296"/>
                        <w:jc w:val="both"/>
                        <w:rPr>
                          <w:rFonts w:ascii="Calibri" w:eastAsia="Calibri" w:hAnsi="Calibri" w:cs="Calibri"/>
                          <w:b/>
                          <w:sz w:val="24"/>
                          <w:szCs w:val="24"/>
                        </w:rPr>
                      </w:pPr>
                      <w:r w:rsidRPr="003E2B03">
                        <w:rPr>
                          <w:rFonts w:ascii="Calibri" w:eastAsia="Calibri" w:hAnsi="Calibri" w:cs="Calibri"/>
                          <w:b/>
                          <w:sz w:val="24"/>
                          <w:szCs w:val="24"/>
                        </w:rPr>
                        <w:t>(</w:t>
                      </w:r>
                      <w:r w:rsidRPr="003E2B03">
                        <w:rPr>
                          <w:rFonts w:ascii="Calibri" w:eastAsia="Calibri" w:hAnsi="Calibri" w:cs="Calibri"/>
                          <w:b/>
                          <w:bCs/>
                          <w:sz w:val="24"/>
                          <w:szCs w:val="24"/>
                        </w:rPr>
                        <w:t>CNA-BENIN</w:t>
                      </w:r>
                      <w:r w:rsidRPr="003E2B03">
                        <w:rPr>
                          <w:rFonts w:ascii="Calibri" w:eastAsia="Calibri" w:hAnsi="Calibri" w:cs="Calibri"/>
                          <w:b/>
                          <w:sz w:val="24"/>
                          <w:szCs w:val="24"/>
                        </w:rPr>
                        <w:t>) représentée par son Secrétaire Général M. CHABI-CHINA A. Lionnel, s’engage à contribuer au processus pour un vote au niveau national de ces lignes directrices et à les positionner favorablement sur les marchés mondiaux. Selon Grégoire O. AGAI, facilitateur régional AMEA</w:t>
                      </w:r>
                      <w:r w:rsidR="008028D1" w:rsidRPr="008028D1">
                        <w:rPr>
                          <w:rFonts w:ascii="Calibri" w:eastAsia="Calibri" w:hAnsi="Calibri" w:cs="Calibri"/>
                          <w:b/>
                          <w:sz w:val="24"/>
                          <w:szCs w:val="24"/>
                        </w:rPr>
                        <w:t>, « </w:t>
                      </w:r>
                      <w:r w:rsidR="008028D1" w:rsidRPr="008028D1">
                        <w:rPr>
                          <w:rFonts w:ascii="Calibri" w:eastAsia="Calibri" w:hAnsi="Calibri" w:cs="Calibri"/>
                          <w:b/>
                          <w:i/>
                          <w:iCs/>
                          <w:sz w:val="24"/>
                          <w:szCs w:val="24"/>
                        </w:rPr>
                        <w:t>les normes ISO qui sont en train d’être votées sont des orientations générales des lignes directrices, des suggestions pour dire si effectivement nous voulons être professionnel. Ce sont des recommandations que nous devons intégrer dans nos différentes approches. Il était donc très important d’informer les acteurs privés et publics sur cette activité qui devrait permettre au Bénin d’apporter aussi son idée dans la même optique</w:t>
                      </w:r>
                      <w:r w:rsidR="008028D1" w:rsidRPr="008028D1">
                        <w:rPr>
                          <w:rFonts w:ascii="Calibri" w:eastAsia="Calibri" w:hAnsi="Calibri" w:cs="Calibri"/>
                          <w:b/>
                          <w:sz w:val="24"/>
                          <w:szCs w:val="24"/>
                        </w:rPr>
                        <w:t xml:space="preserve"> </w:t>
                      </w:r>
                      <w:r>
                        <w:rPr>
                          <w:rFonts w:ascii="Calibri" w:eastAsia="Calibri" w:hAnsi="Calibri" w:cs="Calibri"/>
                          <w:b/>
                          <w:sz w:val="24"/>
                          <w:szCs w:val="24"/>
                        </w:rPr>
                        <w:t>».</w:t>
                      </w:r>
                    </w:p>
                    <w:p w14:paraId="459B9692" w14:textId="2E2BD4F7" w:rsidR="008028D1" w:rsidRPr="008028D1" w:rsidRDefault="008028D1" w:rsidP="00955BA8">
                      <w:pPr>
                        <w:spacing w:after="296"/>
                        <w:jc w:val="both"/>
                        <w:rPr>
                          <w:rFonts w:ascii="Calibri" w:eastAsia="Calibri" w:hAnsi="Calibri" w:cs="Calibri"/>
                          <w:b/>
                          <w:sz w:val="24"/>
                          <w:szCs w:val="24"/>
                        </w:rPr>
                      </w:pPr>
                      <w:r w:rsidRPr="008028D1">
                        <w:rPr>
                          <w:rFonts w:ascii="Calibri" w:eastAsia="Calibri" w:hAnsi="Calibri" w:cs="Calibri"/>
                          <w:b/>
                          <w:sz w:val="24"/>
                          <w:szCs w:val="24"/>
                        </w:rPr>
                        <w:t>Déroulé dans une ambiance participative et à l’entière satisfaction de tous, cet atelier a permis aux participants de mieux comprendre les avantages de la normalisation et de découvrir les ressources disponibles pour les soutenir dans cette vision.</w:t>
                      </w:r>
                    </w:p>
                    <w:p w14:paraId="7CEC373A" w14:textId="77777777" w:rsidR="008028D1" w:rsidRPr="008028D1" w:rsidRDefault="008028D1" w:rsidP="00955BA8">
                      <w:pPr>
                        <w:spacing w:after="296"/>
                        <w:jc w:val="both"/>
                        <w:rPr>
                          <w:rFonts w:ascii="Calibri" w:eastAsia="Calibri" w:hAnsi="Calibri" w:cs="Calibri"/>
                          <w:b/>
                          <w:sz w:val="24"/>
                          <w:szCs w:val="24"/>
                        </w:rPr>
                      </w:pPr>
                      <w:r w:rsidRPr="008028D1">
                        <w:rPr>
                          <w:rFonts w:ascii="Calibri" w:eastAsia="Calibri" w:hAnsi="Calibri" w:cs="Calibri"/>
                          <w:b/>
                          <w:sz w:val="24"/>
                          <w:szCs w:val="24"/>
                        </w:rPr>
                        <w:t>La CNA-BENIN a renouvelé son engagement à contribuer à toutes les initiatives visant à la sensibilisation sur les enjeux de la normalisation et au renforcement des organisations professionnelles d’agriculteurs.</w:t>
                      </w:r>
                    </w:p>
                    <w:p w14:paraId="62155DAC" w14:textId="44F5FB2B" w:rsidR="006B28E3" w:rsidRPr="006B28E3" w:rsidRDefault="004D02B4" w:rsidP="00955BA8">
                      <w:pPr>
                        <w:spacing w:after="296"/>
                        <w:jc w:val="both"/>
                        <w:rPr>
                          <w:sz w:val="24"/>
                          <w:szCs w:val="24"/>
                        </w:rPr>
                      </w:pPr>
                      <w:r>
                        <w:rPr>
                          <w:rFonts w:ascii="Calibri" w:eastAsia="Calibri" w:hAnsi="Calibri" w:cs="Calibri"/>
                          <w:b/>
                          <w:noProof/>
                          <w:color w:val="3FA435"/>
                          <w:sz w:val="24"/>
                          <w:szCs w:val="24"/>
                        </w:rPr>
                        <w:drawing>
                          <wp:inline distT="0" distB="0" distL="0" distR="0" wp14:anchorId="2BB182C7" wp14:editId="4D66B650">
                            <wp:extent cx="2639958" cy="1760192"/>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G_7304.jpg"/>
                                    <pic:cNvPicPr/>
                                  </pic:nvPicPr>
                                  <pic:blipFill>
                                    <a:blip r:embed="rId9">
                                      <a:extLst>
                                        <a:ext uri="{28A0092B-C50C-407E-A947-70E740481C1C}">
                                          <a14:useLocalDpi xmlns:a14="http://schemas.microsoft.com/office/drawing/2010/main" val="0"/>
                                        </a:ext>
                                      </a:extLst>
                                    </a:blip>
                                    <a:stretch>
                                      <a:fillRect/>
                                    </a:stretch>
                                  </pic:blipFill>
                                  <pic:spPr>
                                    <a:xfrm>
                                      <a:off x="0" y="0"/>
                                      <a:ext cx="2641574" cy="1761269"/>
                                    </a:xfrm>
                                    <a:prstGeom prst="rect">
                                      <a:avLst/>
                                    </a:prstGeom>
                                  </pic:spPr>
                                </pic:pic>
                              </a:graphicData>
                            </a:graphic>
                          </wp:inline>
                        </w:drawing>
                      </w:r>
                      <w:r w:rsidR="008028D1" w:rsidRPr="008028D1">
                        <w:rPr>
                          <w:rFonts w:ascii="Calibri" w:eastAsia="Calibri" w:hAnsi="Calibri" w:cs="Calibri"/>
                          <w:b/>
                          <w:color w:val="3FA435"/>
                          <w:sz w:val="24"/>
                          <w:szCs w:val="24"/>
                        </w:rPr>
                        <w:tab/>
                      </w:r>
                    </w:p>
                    <w:p w14:paraId="68B78160" w14:textId="6168AAF5" w:rsidR="006B28E3" w:rsidRPr="006B28E3" w:rsidRDefault="009936AF" w:rsidP="006B28E3">
                      <w:pPr>
                        <w:spacing w:after="288"/>
                        <w:ind w:left="18"/>
                        <w:rPr>
                          <w:sz w:val="24"/>
                          <w:szCs w:val="24"/>
                        </w:rPr>
                      </w:pPr>
                    </w:p>
                    <w:p w14:paraId="09917842" w14:textId="2794EA07" w:rsidR="001B4521" w:rsidRPr="006B28E3" w:rsidRDefault="009936AF" w:rsidP="001B4521">
                      <w:pPr>
                        <w:rPr>
                          <w:sz w:val="24"/>
                          <w:szCs w:val="24"/>
                        </w:rPr>
                      </w:pPr>
                    </w:p>
                  </w:txbxContent>
                </v:textbox>
                <w10:wrap anchorx="margin"/>
              </v:shape>
            </w:pict>
          </mc:Fallback>
        </mc:AlternateContent>
      </w:r>
      <w:r w:rsidR="008028D1">
        <w:rPr>
          <w:noProof/>
        </w:rPr>
        <mc:AlternateContent>
          <mc:Choice Requires="wps">
            <w:drawing>
              <wp:anchor distT="0" distB="0" distL="114300" distR="114300" simplePos="0" relativeHeight="251652096" behindDoc="0" locked="0" layoutInCell="1" allowOverlap="1" wp14:anchorId="09C6ACE4" wp14:editId="27AD9D99">
                <wp:simplePos x="0" y="0"/>
                <wp:positionH relativeFrom="column">
                  <wp:posOffset>957</wp:posOffset>
                </wp:positionH>
                <wp:positionV relativeFrom="paragraph">
                  <wp:posOffset>15458</wp:posOffset>
                </wp:positionV>
                <wp:extent cx="2731135" cy="8570794"/>
                <wp:effectExtent l="0" t="0" r="0" b="0"/>
                <wp:wrapNone/>
                <wp:docPr id="5" name="Zone de texte 5"/>
                <wp:cNvGraphicFramePr/>
                <a:graphic xmlns:a="http://schemas.openxmlformats.org/drawingml/2006/main">
                  <a:graphicData uri="http://schemas.microsoft.com/office/word/2010/wordprocessingShape">
                    <wps:wsp>
                      <wps:cNvSpPr txBox="1"/>
                      <wps:spPr>
                        <a:xfrm>
                          <a:off x="0" y="0"/>
                          <a:ext cx="2731135" cy="8570794"/>
                        </a:xfrm>
                        <a:prstGeom prst="rect">
                          <a:avLst/>
                        </a:prstGeom>
                        <a:solidFill>
                          <a:schemeClr val="lt1"/>
                        </a:solidFill>
                        <a:ln w="6350">
                          <a:noFill/>
                        </a:ln>
                      </wps:spPr>
                      <wps:txbx>
                        <w:txbxContent>
                          <w:p w14:paraId="7B3552F0" w14:textId="77777777" w:rsidR="008028D1" w:rsidRDefault="008028D1" w:rsidP="008028D1">
                            <w:pPr>
                              <w:spacing w:after="303" w:line="267" w:lineRule="auto"/>
                              <w:ind w:left="18" w:right="45"/>
                              <w:rPr>
                                <w:b/>
                                <w:color w:val="0070C0"/>
                                <w:sz w:val="24"/>
                                <w:szCs w:val="24"/>
                              </w:rPr>
                            </w:pPr>
                            <w:bookmarkStart w:id="0" w:name="_Hlk152962889"/>
                            <w:r w:rsidRPr="008028D1">
                              <w:rPr>
                                <w:b/>
                                <w:color w:val="0070C0"/>
                                <w:sz w:val="24"/>
                                <w:szCs w:val="24"/>
                              </w:rPr>
                              <w:t>ATELIER DE SENSIBILISATION DE LA NORME ISO 18716 SUR LES ORGANISATIONS PROFESSIONNELLES D’AGRICULTEURS : La Chambre Nationale d’Agriculture du Bénin présente</w:t>
                            </w:r>
                            <w:bookmarkEnd w:id="0"/>
                          </w:p>
                          <w:p w14:paraId="6D9A7E23" w14:textId="64EDA44A" w:rsidR="008028D1" w:rsidRPr="003E2B03" w:rsidRDefault="001350E2" w:rsidP="00955BA8">
                            <w:pPr>
                              <w:spacing w:after="303" w:line="267" w:lineRule="auto"/>
                              <w:ind w:left="18" w:right="45"/>
                              <w:jc w:val="both"/>
                              <w:rPr>
                                <w:rFonts w:ascii="Arial" w:hAnsi="Arial" w:cs="Arial"/>
                                <w:sz w:val="24"/>
                                <w:szCs w:val="24"/>
                              </w:rPr>
                            </w:pPr>
                            <w:r w:rsidRPr="008028D1">
                              <w:rPr>
                                <w:rFonts w:ascii="Arial" w:hAnsi="Arial" w:cs="Arial"/>
                                <w:sz w:val="24"/>
                                <w:szCs w:val="24"/>
                              </w:rPr>
                              <w:t xml:space="preserve">la salle de conférence de Bénin ROYAL Hôtel de Cotonou a abrité l’atelier de sensibilisation de la norme </w:t>
                            </w:r>
                            <w:r w:rsidRPr="008028D1">
                              <w:rPr>
                                <w:rFonts w:ascii="Arial" w:hAnsi="Arial" w:cs="Arial"/>
                                <w:b/>
                                <w:sz w:val="24"/>
                                <w:szCs w:val="24"/>
                              </w:rPr>
                              <w:t>ISO 18716</w:t>
                            </w:r>
                            <w:r w:rsidRPr="008028D1">
                              <w:rPr>
                                <w:rFonts w:ascii="Arial" w:hAnsi="Arial" w:cs="Arial"/>
                                <w:sz w:val="24"/>
                                <w:szCs w:val="24"/>
                              </w:rPr>
                              <w:t xml:space="preserve"> sur les organisations professionnelles d’agriculteurs le jeudi 15 février 2024.Organisé par l’Agence Nationale de Normalisation, de Métrologie et du Contrôle Qualité (</w:t>
                            </w:r>
                            <w:r w:rsidRPr="008028D1">
                              <w:rPr>
                                <w:rFonts w:ascii="Arial" w:hAnsi="Arial" w:cs="Arial"/>
                                <w:bCs/>
                                <w:sz w:val="24"/>
                                <w:szCs w:val="24"/>
                              </w:rPr>
                              <w:t>ANM)</w:t>
                            </w:r>
                            <w:r w:rsidRPr="008028D1">
                              <w:rPr>
                                <w:rFonts w:ascii="Arial" w:hAnsi="Arial" w:cs="Arial"/>
                                <w:sz w:val="24"/>
                                <w:szCs w:val="24"/>
                              </w:rPr>
                              <w:t>, la Direction de la Législation Rurale, de l’appui aux Organisations et à la Promotion de l’Entreprenariat Agricole (</w:t>
                            </w:r>
                            <w:r w:rsidRPr="008028D1">
                              <w:rPr>
                                <w:rFonts w:ascii="Arial" w:hAnsi="Arial" w:cs="Arial"/>
                                <w:bCs/>
                                <w:sz w:val="24"/>
                                <w:szCs w:val="24"/>
                              </w:rPr>
                              <w:t>DLROPEA)</w:t>
                            </w:r>
                            <w:r w:rsidRPr="008028D1">
                              <w:rPr>
                                <w:rFonts w:ascii="Arial" w:hAnsi="Arial" w:cs="Arial"/>
                                <w:sz w:val="24"/>
                                <w:szCs w:val="24"/>
                              </w:rPr>
                              <w:t xml:space="preserve"> et l’Alliance de l’écosystème du marché de l’agro-industrie du Bénin (</w:t>
                            </w:r>
                            <w:r w:rsidRPr="008028D1">
                              <w:rPr>
                                <w:rFonts w:ascii="Arial" w:hAnsi="Arial" w:cs="Arial"/>
                                <w:bCs/>
                                <w:sz w:val="24"/>
                                <w:szCs w:val="24"/>
                              </w:rPr>
                              <w:t>AMEA</w:t>
                            </w:r>
                            <w:r w:rsidRPr="008028D1">
                              <w:rPr>
                                <w:rFonts w:ascii="Arial" w:hAnsi="Arial" w:cs="Arial"/>
                                <w:sz w:val="24"/>
                                <w:szCs w:val="24"/>
                              </w:rPr>
                              <w:t xml:space="preserve"> Bénin), il était principalement question à cet atelier d’informer et de sensibiliser les participants sur les lignes directrices de la norme ISO 18716 et sur les avantages de leur adoption pour les organisations professionnelles agricoles. En effet, pendant les échanges les grandes lignes directrices de la norme ont été présentées en détail de même que </w:t>
                            </w:r>
                            <w:r w:rsidR="008028D1" w:rsidRPr="008028D1">
                              <w:rPr>
                                <w:rFonts w:ascii="Arial" w:hAnsi="Arial" w:cs="Arial"/>
                                <w:sz w:val="24"/>
                                <w:szCs w:val="24"/>
                              </w:rPr>
                              <w:t>les avantages potentiels que la norme peut apporter aux organisations paysannes en termes de développement de compétences, d’amélioration de la qualité des produits et de facilitation de l’accès aux marchés internationaux. L’ANM en collaboration avec les acteurs privés et publics dont la Chambre N</w:t>
                            </w:r>
                            <w:r w:rsidR="00955BA8">
                              <w:rPr>
                                <w:rFonts w:ascii="Arial" w:hAnsi="Arial" w:cs="Arial"/>
                                <w:sz w:val="24"/>
                                <w:szCs w:val="24"/>
                              </w:rPr>
                              <w:t>ationale d’Agriculture du</w:t>
                            </w:r>
                            <w:r w:rsidR="00955BA8">
                              <w:rPr>
                                <w:b/>
                                <w:i/>
                                <w:iCs/>
                                <w:sz w:val="24"/>
                                <w:szCs w:val="24"/>
                              </w:rPr>
                              <w:t xml:space="preserve"> </w:t>
                            </w:r>
                            <w:r w:rsidR="00955BA8" w:rsidRPr="00955BA8">
                              <w:rPr>
                                <w:b/>
                                <w:iCs/>
                                <w:sz w:val="24"/>
                                <w:szCs w:val="24"/>
                              </w:rPr>
                              <w:t>Bénin</w:t>
                            </w:r>
                          </w:p>
                          <w:p w14:paraId="650D5534" w14:textId="77777777" w:rsidR="001350E2" w:rsidRPr="001350E2" w:rsidRDefault="001350E2" w:rsidP="001350E2">
                            <w:pPr>
                              <w:rPr>
                                <w:sz w:val="24"/>
                                <w:szCs w:val="24"/>
                              </w:rPr>
                            </w:pPr>
                          </w:p>
                          <w:p w14:paraId="30934D22" w14:textId="556550DA" w:rsidR="001B4521" w:rsidRPr="006B28E3" w:rsidRDefault="009936AF" w:rsidP="006B28E3">
                            <w:pPr>
                              <w:rPr>
                                <w:sz w:val="24"/>
                                <w:szCs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9C6ACE4" id="Zone de texte 5" o:spid="_x0000_s1030" type="#_x0000_t202" style="position:absolute;margin-left:.1pt;margin-top:1.2pt;width:215.05pt;height:674.85pt;z-index:251652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" fillcolor="white [3201]" stroked="f" strokeweight=".5pt">
                <v:textbox>
                  <w:txbxContent>
                    <w:p w14:paraId="7B3552F0" w14:textId="77777777" w:rsidR="008028D1" w:rsidRDefault="008028D1" w:rsidP="008028D1">
                      <w:pPr>
                        <w:spacing w:after="303" w:line="267" w:lineRule="auto"/>
                        <w:ind w:left="18" w:right="45"/>
                        <w:rPr>
                          <w:b/>
                          <w:color w:val="0070C0"/>
                          <w:sz w:val="24"/>
                          <w:szCs w:val="24"/>
                        </w:rPr>
                      </w:pPr>
                      <w:bookmarkStart w:id="1" w:name="_Hlk152962889"/>
                      <w:r w:rsidRPr="008028D1">
                        <w:rPr>
                          <w:b/>
                          <w:color w:val="0070C0"/>
                          <w:sz w:val="24"/>
                          <w:szCs w:val="24"/>
                        </w:rPr>
                        <w:t>ATELIER DE SENSIBILISATION DE LA NORME ISO 18716 SUR LES ORGANISATIONS PROFESSIONNELLES D’AGRICULTEURS : La Chambre Nationale d’Agriculture du Bénin présente</w:t>
                      </w:r>
                      <w:bookmarkEnd w:id="1"/>
                    </w:p>
                    <w:p w14:paraId="6D9A7E23" w14:textId="64EDA44A" w:rsidR="008028D1" w:rsidRPr="003E2B03" w:rsidRDefault="001350E2" w:rsidP="00955BA8">
                      <w:pPr>
                        <w:spacing w:after="303" w:line="267" w:lineRule="auto"/>
                        <w:ind w:left="18" w:right="45"/>
                        <w:jc w:val="both"/>
                        <w:rPr>
                          <w:rFonts w:ascii="Arial" w:hAnsi="Arial" w:cs="Arial"/>
                          <w:sz w:val="24"/>
                          <w:szCs w:val="24"/>
                        </w:rPr>
                      </w:pPr>
                      <w:r w:rsidRPr="008028D1">
                        <w:rPr>
                          <w:rFonts w:ascii="Arial" w:hAnsi="Arial" w:cs="Arial"/>
                          <w:sz w:val="24"/>
                          <w:szCs w:val="24"/>
                        </w:rPr>
                        <w:t xml:space="preserve">la salle de conférence de Bénin ROYAL Hôtel de Cotonou a abrité l’atelier de sensibilisation de la norme </w:t>
                      </w:r>
                      <w:r w:rsidRPr="008028D1">
                        <w:rPr>
                          <w:rFonts w:ascii="Arial" w:hAnsi="Arial" w:cs="Arial"/>
                          <w:b/>
                          <w:sz w:val="24"/>
                          <w:szCs w:val="24"/>
                        </w:rPr>
                        <w:t>ISO 18716</w:t>
                      </w:r>
                      <w:r w:rsidRPr="008028D1">
                        <w:rPr>
                          <w:rFonts w:ascii="Arial" w:hAnsi="Arial" w:cs="Arial"/>
                          <w:sz w:val="24"/>
                          <w:szCs w:val="24"/>
                        </w:rPr>
                        <w:t xml:space="preserve"> sur les organisations professionnelles d’agriculteurs le jeudi 15 février 2024.Organisé par l’Agence Nationale de Normalisation, de Métrologie et du Contrôle Qualité (</w:t>
                      </w:r>
                      <w:r w:rsidRPr="008028D1">
                        <w:rPr>
                          <w:rFonts w:ascii="Arial" w:hAnsi="Arial" w:cs="Arial"/>
                          <w:bCs/>
                          <w:sz w:val="24"/>
                          <w:szCs w:val="24"/>
                        </w:rPr>
                        <w:t>ANM)</w:t>
                      </w:r>
                      <w:r w:rsidRPr="008028D1">
                        <w:rPr>
                          <w:rFonts w:ascii="Arial" w:hAnsi="Arial" w:cs="Arial"/>
                          <w:sz w:val="24"/>
                          <w:szCs w:val="24"/>
                        </w:rPr>
                        <w:t>, la Direction de la Législation Rurale, de l’appui aux Organisations et à la Promotion de l’Entreprenariat Agricole (</w:t>
                      </w:r>
                      <w:r w:rsidRPr="008028D1">
                        <w:rPr>
                          <w:rFonts w:ascii="Arial" w:hAnsi="Arial" w:cs="Arial"/>
                          <w:bCs/>
                          <w:sz w:val="24"/>
                          <w:szCs w:val="24"/>
                        </w:rPr>
                        <w:t>DLROPEA)</w:t>
                      </w:r>
                      <w:r w:rsidRPr="008028D1">
                        <w:rPr>
                          <w:rFonts w:ascii="Arial" w:hAnsi="Arial" w:cs="Arial"/>
                          <w:sz w:val="24"/>
                          <w:szCs w:val="24"/>
                        </w:rPr>
                        <w:t xml:space="preserve"> et l’Alliance de l’écosystème du marché de l’agro-industrie du Bénin (</w:t>
                      </w:r>
                      <w:r w:rsidRPr="008028D1">
                        <w:rPr>
                          <w:rFonts w:ascii="Arial" w:hAnsi="Arial" w:cs="Arial"/>
                          <w:bCs/>
                          <w:sz w:val="24"/>
                          <w:szCs w:val="24"/>
                        </w:rPr>
                        <w:t>AMEA</w:t>
                      </w:r>
                      <w:r w:rsidRPr="008028D1">
                        <w:rPr>
                          <w:rFonts w:ascii="Arial" w:hAnsi="Arial" w:cs="Arial"/>
                          <w:sz w:val="24"/>
                          <w:szCs w:val="24"/>
                        </w:rPr>
                        <w:t xml:space="preserve"> Bénin), il était principalement question à cet atelier d’informer et de sensibiliser les participants sur les lignes directrices de la norme ISO 18716 et sur les avantages de leur adoption pour les organisations professionnelles agricoles. En effet, pendant les échanges les grandes lignes directrices de la norme ont été présentées en détail de même que </w:t>
                      </w:r>
                      <w:r w:rsidR="008028D1" w:rsidRPr="008028D1">
                        <w:rPr>
                          <w:rFonts w:ascii="Arial" w:hAnsi="Arial" w:cs="Arial"/>
                          <w:sz w:val="24"/>
                          <w:szCs w:val="24"/>
                        </w:rPr>
                        <w:t>les avantages potentiels que la norme peut apporter aux organisations paysannes en termes de développement de compétences, d’amélioration de la qualité des produits et de facilitation de l’accès aux marchés internationaux. L’ANM en collaboration avec les acteurs privés et publics dont la Chambre N</w:t>
                      </w:r>
                      <w:r w:rsidR="00955BA8">
                        <w:rPr>
                          <w:rFonts w:ascii="Arial" w:hAnsi="Arial" w:cs="Arial"/>
                          <w:sz w:val="24"/>
                          <w:szCs w:val="24"/>
                        </w:rPr>
                        <w:t>ationale d’Agriculture du</w:t>
                      </w:r>
                      <w:r w:rsidR="00955BA8">
                        <w:rPr>
                          <w:b/>
                          <w:i/>
                          <w:iCs/>
                          <w:sz w:val="24"/>
                          <w:szCs w:val="24"/>
                        </w:rPr>
                        <w:t xml:space="preserve"> </w:t>
                      </w:r>
                      <w:r w:rsidR="00955BA8" w:rsidRPr="00955BA8">
                        <w:rPr>
                          <w:b/>
                          <w:iCs/>
                          <w:sz w:val="24"/>
                          <w:szCs w:val="24"/>
                        </w:rPr>
                        <w:t>Bénin</w:t>
                      </w:r>
                    </w:p>
                    <w:p w14:paraId="650D5534" w14:textId="77777777" w:rsidR="001350E2" w:rsidRPr="001350E2" w:rsidRDefault="001350E2" w:rsidP="001350E2">
                      <w:pPr>
                        <w:rPr>
                          <w:sz w:val="24"/>
                          <w:szCs w:val="24"/>
                        </w:rPr>
                      </w:pPr>
                    </w:p>
                    <w:p w14:paraId="30934D22" w14:textId="556550DA" w:rsidR="001B4521" w:rsidRPr="006B28E3" w:rsidRDefault="009936AF" w:rsidP="006B28E3">
                      <w:pPr>
                        <w:rPr>
                          <w:sz w:val="24"/>
                          <w:szCs w:val="24"/>
                        </w:rPr>
                      </w:pPr>
                    </w:p>
                  </w:txbxContent>
                </v:textbox>
              </v:shape>
            </w:pict>
          </mc:Fallback>
        </mc:AlternateContent>
      </w:r>
    </w:p>
    <w:p w14:paraId="1865572D" w14:textId="02CE058F" w:rsidR="006B28E3" w:rsidRPr="006B28E3" w:rsidRDefault="009936AF" w:rsidP="006B28E3"/>
    <w:p w14:paraId="34B7F8DF" w14:textId="10D34627" w:rsidR="006B28E3" w:rsidRPr="006B28E3" w:rsidRDefault="009936AF" w:rsidP="006B28E3"/>
    <w:p w14:paraId="1437070F" w14:textId="1E168977" w:rsidR="006B28E3" w:rsidRPr="006B28E3" w:rsidRDefault="009936AF" w:rsidP="006B28E3"/>
    <w:p w14:paraId="61A46ADA" w14:textId="7BA4181D" w:rsidR="006B28E3" w:rsidRPr="006B28E3" w:rsidRDefault="009936AF" w:rsidP="006B28E3"/>
    <w:p w14:paraId="613E1874" w14:textId="263D072A" w:rsidR="006B28E3" w:rsidRPr="006B28E3" w:rsidRDefault="009936AF" w:rsidP="006B28E3"/>
    <w:p w14:paraId="0E4894C0" w14:textId="117F4FF6" w:rsidR="006B28E3" w:rsidRPr="006B28E3" w:rsidRDefault="009936AF" w:rsidP="006B28E3"/>
    <w:p w14:paraId="5C2B4B69" w14:textId="03F8DA15" w:rsidR="006B28E3" w:rsidRPr="006B28E3" w:rsidRDefault="009936AF" w:rsidP="006B28E3"/>
    <w:p w14:paraId="7CD3106C" w14:textId="4829F34C" w:rsidR="006B28E3" w:rsidRPr="006B28E3" w:rsidRDefault="009936AF" w:rsidP="006B28E3"/>
    <w:p w14:paraId="0C679263" w14:textId="7C67A964" w:rsidR="006B28E3" w:rsidRPr="006B28E3" w:rsidRDefault="009936AF" w:rsidP="006B28E3"/>
    <w:p w14:paraId="2FDA61D5" w14:textId="67E7EFA2" w:rsidR="006B28E3" w:rsidRPr="006B28E3" w:rsidRDefault="009936AF" w:rsidP="006B28E3"/>
    <w:p w14:paraId="47E11017" w14:textId="20330DF6" w:rsidR="006B28E3" w:rsidRPr="006B28E3" w:rsidRDefault="009936AF" w:rsidP="006B28E3"/>
    <w:p w14:paraId="61AB5468" w14:textId="04D202E9" w:rsidR="006B28E3" w:rsidRPr="006B28E3" w:rsidRDefault="009936AF" w:rsidP="006B28E3"/>
    <w:p w14:paraId="07C6520E" w14:textId="5E469968" w:rsidR="006B28E3" w:rsidRPr="006B28E3" w:rsidRDefault="009936AF" w:rsidP="006B28E3"/>
    <w:p w14:paraId="55781F12" w14:textId="7C4CCBC7" w:rsidR="006B28E3" w:rsidRPr="006B28E3" w:rsidRDefault="009936AF" w:rsidP="006B28E3"/>
    <w:p w14:paraId="2932941F" w14:textId="1469226F" w:rsidR="006B28E3" w:rsidRPr="006B28E3" w:rsidRDefault="009936AF" w:rsidP="006B28E3"/>
    <w:p w14:paraId="205AC681" w14:textId="557E15F5" w:rsidR="006B28E3" w:rsidRPr="006B28E3" w:rsidRDefault="009936AF" w:rsidP="006B28E3"/>
    <w:p w14:paraId="611D42B3" w14:textId="3A94C00B" w:rsidR="006B28E3" w:rsidRPr="006B28E3" w:rsidRDefault="009936AF" w:rsidP="006B28E3"/>
    <w:p w14:paraId="779838DD" w14:textId="25CA7271" w:rsidR="006B28E3" w:rsidRPr="006B28E3" w:rsidRDefault="009936AF" w:rsidP="006B28E3"/>
    <w:p w14:paraId="62953224" w14:textId="10B167CC" w:rsidR="006B28E3" w:rsidRPr="006B28E3" w:rsidRDefault="009936AF" w:rsidP="006B28E3"/>
    <w:p w14:paraId="00E7B2FD" w14:textId="53CA3806" w:rsidR="006B28E3" w:rsidRPr="006B28E3" w:rsidRDefault="009936AF" w:rsidP="006B28E3">
      <w:bookmarkStart w:id="2" w:name="_GoBack"/>
      <w:bookmarkEnd w:id="2"/>
    </w:p>
    <w:p w14:paraId="0FD42D27" w14:textId="59D4F07B" w:rsidR="006B28E3" w:rsidRPr="006B28E3" w:rsidRDefault="009936AF" w:rsidP="006B28E3"/>
    <w:p w14:paraId="591A8B2E" w14:textId="6A5A3E26" w:rsidR="006B28E3" w:rsidRPr="006B28E3" w:rsidRDefault="009936AF" w:rsidP="006B28E3"/>
    <w:p w14:paraId="230F1ADD" w14:textId="158648B6" w:rsidR="006B28E3" w:rsidRPr="006B28E3" w:rsidRDefault="009936AF" w:rsidP="006B28E3"/>
    <w:p w14:paraId="5BA018FA" w14:textId="27EB04C4" w:rsidR="006B28E3" w:rsidRPr="006B28E3" w:rsidRDefault="009936AF" w:rsidP="006B28E3"/>
    <w:p w14:paraId="7E2293CA" w14:textId="0F8C9C41" w:rsidR="006B28E3" w:rsidRPr="006B28E3" w:rsidRDefault="009936AF" w:rsidP="006B28E3"/>
    <w:p w14:paraId="029D7696" w14:textId="09B9740A" w:rsidR="006B28E3" w:rsidRDefault="004D02B4" w:rsidP="001A3536">
      <w:r>
        <w:rPr>
          <w:noProof/>
          <w:sz w:val="24"/>
          <w:szCs w:val="24"/>
        </w:rPr>
        <w:drawing>
          <wp:inline distT="0" distB="0" distL="0" distR="0" wp14:anchorId="67928616" wp14:editId="7B2EE330">
            <wp:extent cx="1392072" cy="927816"/>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a:extLst>
                        <a:ext uri="{28A0092B-C50C-407E-A947-70E740481C1C}">
                          <a14:useLocalDpi xmlns:a14="http://schemas.microsoft.com/office/drawing/2010/main" val="0"/>
                        </a:ext>
                      </a:extLst>
                    </a:blip>
                    <a:stretch>
                      <a:fillRect/>
                    </a:stretch>
                  </pic:blipFill>
                  <pic:spPr>
                    <a:xfrm>
                      <a:off x="0" y="0"/>
                      <a:ext cx="1411948" cy="941063"/>
                    </a:xfrm>
                    <a:prstGeom prst="rect">
                      <a:avLst/>
                    </a:prstGeom>
                  </pic:spPr>
                </pic:pic>
              </a:graphicData>
            </a:graphic>
          </wp:inline>
        </w:drawing>
      </w:r>
    </w:p>
    <w:sectPr w:rsidR="006B28E3" w:rsidSect="001A3536">
      <w:headerReference w:type="default" r:id="rId10"/>
      <w:footerReference w:type="default" r:id="rId11"/>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B1EE70" w14:textId="77777777" w:rsidR="009936AF" w:rsidRDefault="009936AF">
      <w:pPr>
        <w:spacing w:after="0" w:line="240" w:lineRule="auto"/>
      </w:pPr>
      <w:r>
        <w:separator/>
      </w:r>
    </w:p>
  </w:endnote>
  <w:endnote w:type="continuationSeparator" w:id="0">
    <w:p w14:paraId="4A94F02B" w14:textId="77777777" w:rsidR="009936AF" w:rsidRDefault="009936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732AD" w14:textId="1D0B15A8" w:rsidR="001B4521" w:rsidRDefault="009936AF">
    <w:r>
      <w:rPr>
        <w:noProof/>
      </w:rPr>
      <mc:AlternateContent>
        <mc:Choice Requires="wps">
          <w:drawing>
            <wp:anchor distT="0" distB="0" distL="114300" distR="114300" simplePos="0" relativeHeight="251663360" behindDoc="0" locked="0" layoutInCell="1" allowOverlap="1" wp14:anchorId="08B9D8CC" wp14:editId="0B997D33">
              <wp:simplePos x="0" y="0"/>
              <wp:positionH relativeFrom="column">
                <wp:posOffset>6038215</wp:posOffset>
              </wp:positionH>
              <wp:positionV relativeFrom="paragraph">
                <wp:posOffset>203200</wp:posOffset>
              </wp:positionV>
              <wp:extent cx="139065" cy="223520"/>
              <wp:effectExtent l="0" t="0" r="0" b="0"/>
              <wp:wrapNone/>
              <wp:docPr id="23925" name="Rectangle 23925"/>
              <wp:cNvGraphicFramePr/>
              <a:graphic xmlns:a="http://schemas.openxmlformats.org/drawingml/2006/main">
                <a:graphicData uri="http://schemas.microsoft.com/office/word/2010/wordprocessingShape">
                  <wps:wsp>
                    <wps:cNvSpPr/>
                    <wps:spPr>
                      <a:xfrm>
                        <a:off x="0" y="0"/>
                        <a:ext cx="139065" cy="223520"/>
                      </a:xfrm>
                      <a:prstGeom prst="rect">
                        <a:avLst/>
                      </a:prstGeom>
                      <a:ln>
                        <a:noFill/>
                      </a:ln>
                    </wps:spPr>
                    <wps:txbx>
                      <w:txbxContent>
                        <w:p w14:paraId="1E7C4826" w14:textId="77777777" w:rsidR="001B4521" w:rsidRDefault="009936AF" w:rsidP="001B4521">
                          <w:r>
                            <w:fldChar w:fldCharType="begin"/>
                          </w:r>
                          <w:r>
                            <w:instrText xml:space="preserve"> PAGE   \* MERGEFORMAT </w:instrText>
                          </w:r>
                          <w:r>
                            <w:fldChar w:fldCharType="separate"/>
                          </w:r>
                          <w:r w:rsidR="00F8469F" w:rsidRPr="00F8469F">
                            <w:rPr>
                              <w:rFonts w:ascii="Calibri" w:eastAsia="Calibri" w:hAnsi="Calibri" w:cs="Calibri"/>
                              <w:b/>
                              <w:noProof/>
                              <w:color w:val="FFFFFF"/>
                              <w:sz w:val="24"/>
                            </w:rPr>
                            <w:t>2</w:t>
                          </w:r>
                          <w:r>
                            <w:rPr>
                              <w:b/>
                              <w:color w:val="FFFFFF"/>
                              <w:sz w:val="24"/>
                            </w:rPr>
                            <w:fldChar w:fldCharType="end"/>
                          </w:r>
                        </w:p>
                      </w:txbxContent>
                    </wps:txbx>
                    <wps:bodyPr horzOverflow="overflow" vert="horz" lIns="0" tIns="0" rIns="0" bIns="0" rtlCol="0">
                      <a:noAutofit/>
                    </wps:bodyPr>
                  </wps:wsp>
                </a:graphicData>
              </a:graphic>
            </wp:anchor>
          </w:drawing>
        </mc:Choice>
        <mc:Fallback>
          <w:pict>
            <v:rect w14:anchorId="08B9D8CC" id="Rectangle 23925" o:spid="_x0000_s1036" style="position:absolute;margin-left:475.45pt;margin-top:16pt;width:10.95pt;height:17.6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" filled="f" stroked="f">
              <v:textbox inset="0,0,0,0">
                <w:txbxContent>
                  <w:p w14:paraId="1E7C4826" w14:textId="77777777" w:rsidR="001B4521" w:rsidRDefault="009936AF" w:rsidP="001B4521">
                    <w:r>
                      <w:fldChar w:fldCharType="begin"/>
                    </w:r>
                    <w:r>
                      <w:instrText xml:space="preserve"> PAGE   \* MERGEFORMAT </w:instrText>
                    </w:r>
                    <w:r>
                      <w:fldChar w:fldCharType="separate"/>
                    </w:r>
                    <w:r w:rsidR="00F8469F" w:rsidRPr="00F8469F">
                      <w:rPr>
                        <w:rFonts w:ascii="Calibri" w:eastAsia="Calibri" w:hAnsi="Calibri" w:cs="Calibri"/>
                        <w:b/>
                        <w:noProof/>
                        <w:color w:val="FFFFFF"/>
                        <w:sz w:val="24"/>
                      </w:rPr>
                      <w:t>2</w:t>
                    </w:r>
                    <w:r>
                      <w:rPr>
                        <w:b/>
                        <w:color w:val="FFFFFF"/>
                        <w:sz w:val="24"/>
                      </w:rPr>
                      <w:fldChar w:fldCharType="end"/>
                    </w:r>
                  </w:p>
                </w:txbxContent>
              </v:textbox>
            </v:rect>
          </w:pict>
        </mc:Fallback>
      </mc:AlternateContent>
    </w:r>
    <w:r>
      <w:rPr>
        <w:noProof/>
      </w:rPr>
      <mc:AlternateContent>
        <mc:Choice Requires="wps">
          <w:drawing>
            <wp:anchor distT="0" distB="0" distL="114300" distR="114300" simplePos="0" relativeHeight="251662336" behindDoc="0" locked="0" layoutInCell="1" allowOverlap="1" wp14:anchorId="7990329A" wp14:editId="11A7184E">
              <wp:simplePos x="0" y="0"/>
              <wp:positionH relativeFrom="column">
                <wp:posOffset>5899150</wp:posOffset>
              </wp:positionH>
              <wp:positionV relativeFrom="paragraph">
                <wp:posOffset>57150</wp:posOffset>
              </wp:positionV>
              <wp:extent cx="374015" cy="410210"/>
              <wp:effectExtent l="0" t="19050" r="26035" b="27940"/>
              <wp:wrapNone/>
              <wp:docPr id="1" name="Shape 23924"/>
              <wp:cNvGraphicFramePr/>
              <a:graphic xmlns:a="http://schemas.openxmlformats.org/drawingml/2006/main">
                <a:graphicData uri="http://schemas.microsoft.com/office/word/2010/wordprocessingShape">
                  <wps:wsp>
                    <wps:cNvSpPr/>
                    <wps:spPr>
                      <a:xfrm>
                        <a:off x="0" y="0"/>
                        <a:ext cx="374015" cy="410210"/>
                      </a:xfrm>
                      <a:custGeom>
                        <a:avLst/>
                        <a:gdLst/>
                        <a:ahLst/>
                        <a:cxnLst/>
                        <a:rect l="0" t="0" r="0" b="0"/>
                        <a:pathLst>
                          <a:path w="374396" h="410820">
                            <a:moveTo>
                              <a:pt x="374396" y="0"/>
                            </a:moveTo>
                            <a:lnTo>
                              <a:pt x="374396" y="410820"/>
                            </a:lnTo>
                            <a:lnTo>
                              <a:pt x="0" y="410820"/>
                            </a:lnTo>
                            <a:lnTo>
                              <a:pt x="0" y="67221"/>
                            </a:lnTo>
                            <a:lnTo>
                              <a:pt x="374396" y="0"/>
                            </a:lnTo>
                            <a:close/>
                          </a:path>
                        </a:pathLst>
                      </a:custGeom>
                      <a:solidFill>
                        <a:srgbClr val="1B7B31"/>
                      </a:solidFill>
                      <a:ln w="0" cap="flat">
                        <a:solidFill>
                          <a:srgbClr val="1B7B31"/>
                        </a:solidFill>
                        <a:miter lim="100000"/>
                      </a:ln>
                    </wps:spPr>
                    <wps:style>
                      <a:lnRef idx="0">
                        <a:srgbClr val="000000">
                          <a:alpha val="0"/>
                        </a:srgbClr>
                      </a:lnRef>
                      <a:fillRef idx="1">
                        <a:srgbClr val="ED6023"/>
                      </a:fillRef>
                      <a:effectRef idx="0">
                        <a:scrgbClr r="0" g="0" b="0"/>
                      </a:effectRef>
                      <a:fontRef idx="none"/>
                    </wps:style>
                    <wps:bodyPr/>
                  </wps:wsp>
                </a:graphicData>
              </a:graphic>
            </wp:anchor>
          </w:drawing>
        </mc:Choice>
        <mc:Fallback>
          <w:pict>
            <v:shape w14:anchorId="226502FC" id="Shape 23924" o:spid="_x0000_s1026" style="position:absolute;margin-left:464.5pt;margin-top:4.5pt;width:29.45pt;height:32.3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374396,41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" path="m374396,r,410820l,410820,,67221,374396,xe" fillcolor="#1b7b31" strokecolor="#1b7b31" strokeweight="0">
              <v:stroke miterlimit="1" joinstyle="miter"/>
              <v:path arrowok="t" textboxrect="0,0,374396,410820"/>
            </v:shape>
          </w:pict>
        </mc:Fallback>
      </mc:AlternateContent>
    </w:r>
    <w:r>
      <w:t>Chambre Nationale d’Agriculture du Bénin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E0E5BC" w14:textId="77777777" w:rsidR="009936AF" w:rsidRDefault="009936AF">
      <w:pPr>
        <w:spacing w:after="0" w:line="240" w:lineRule="auto"/>
      </w:pPr>
      <w:r>
        <w:separator/>
      </w:r>
    </w:p>
  </w:footnote>
  <w:footnote w:type="continuationSeparator" w:id="0">
    <w:p w14:paraId="1BD0D878" w14:textId="77777777" w:rsidR="009936AF" w:rsidRDefault="009936A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D58946" w14:textId="505D9F04" w:rsidR="009172E0" w:rsidRDefault="009936AF" w:rsidP="009172E0">
    <w:pPr>
      <w:tabs>
        <w:tab w:val="left" w:pos="1695"/>
      </w:tabs>
    </w:pPr>
    <w:r>
      <w:rPr>
        <w:noProof/>
      </w:rPr>
      <w:drawing>
        <wp:anchor distT="0" distB="0" distL="114300" distR="114300" simplePos="0" relativeHeight="251658240" behindDoc="0" locked="0" layoutInCell="1" allowOverlap="1" wp14:anchorId="761AD262" wp14:editId="642FB822">
          <wp:simplePos x="0" y="0"/>
          <wp:positionH relativeFrom="column">
            <wp:posOffset>4605654</wp:posOffset>
          </wp:positionH>
          <wp:positionV relativeFrom="paragraph">
            <wp:posOffset>-440055</wp:posOffset>
          </wp:positionV>
          <wp:extent cx="1737587" cy="852488"/>
          <wp:effectExtent l="0" t="0" r="0" b="5080"/>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a:extLst>
                      <a:ext uri="{28A0092B-C50C-407E-A947-70E740481C1C}">
                        <a14:useLocalDpi xmlns:a14="http://schemas.microsoft.com/office/drawing/2010/main" val="0"/>
                      </a:ext>
                    </a:extLst>
                  </a:blip>
                  <a:stretch>
                    <a:fillRect/>
                  </a:stretch>
                </pic:blipFill>
                <pic:spPr>
                  <a:xfrm>
                    <a:off x="0" y="0"/>
                    <a:ext cx="1746954" cy="85708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60288" behindDoc="0" locked="0" layoutInCell="1" allowOverlap="1" wp14:anchorId="24F230C2" wp14:editId="1C89FBE9">
              <wp:simplePos x="0" y="0"/>
              <wp:positionH relativeFrom="page">
                <wp:posOffset>590550</wp:posOffset>
              </wp:positionH>
              <wp:positionV relativeFrom="page">
                <wp:posOffset>14288</wp:posOffset>
              </wp:positionV>
              <wp:extent cx="2566988" cy="847725"/>
              <wp:effectExtent l="0" t="0" r="43180" b="9525"/>
              <wp:wrapSquare wrapText="bothSides"/>
              <wp:docPr id="23802" name="Group 23802"/>
              <wp:cNvGraphicFramePr/>
              <a:graphic xmlns:a="http://schemas.openxmlformats.org/drawingml/2006/main">
                <a:graphicData uri="http://schemas.microsoft.com/office/word/2010/wordprocessingGroup">
                  <wpg:wgp>
                    <wpg:cNvGrpSpPr/>
                    <wpg:grpSpPr>
                      <a:xfrm>
                        <a:off x="0" y="0"/>
                        <a:ext cx="2566988" cy="847725"/>
                        <a:chOff x="0" y="0"/>
                        <a:chExt cx="2300402" cy="574802"/>
                      </a:xfrm>
                    </wpg:grpSpPr>
                    <wps:wsp>
                      <wps:cNvPr id="25191" name="Shape 25191"/>
                      <wps:cNvSpPr/>
                      <wps:spPr>
                        <a:xfrm>
                          <a:off x="71998" y="0"/>
                          <a:ext cx="2120405" cy="574802"/>
                        </a:xfrm>
                        <a:custGeom>
                          <a:avLst/>
                          <a:gdLst/>
                          <a:ahLst/>
                          <a:cxnLst/>
                          <a:rect l="0" t="0" r="0" b="0"/>
                          <a:pathLst>
                            <a:path w="2120405" h="574802">
                              <a:moveTo>
                                <a:pt x="0" y="0"/>
                              </a:moveTo>
                              <a:lnTo>
                                <a:pt x="2120405" y="0"/>
                              </a:lnTo>
                              <a:lnTo>
                                <a:pt x="2120405" y="574802"/>
                              </a:lnTo>
                              <a:lnTo>
                                <a:pt x="0" y="574802"/>
                              </a:lnTo>
                              <a:lnTo>
                                <a:pt x="0" y="0"/>
                              </a:lnTo>
                            </a:path>
                          </a:pathLst>
                        </a:custGeom>
                        <a:ln w="0" cap="flat">
                          <a:miter lim="127000"/>
                        </a:ln>
                      </wps:spPr>
                      <wps:style>
                        <a:lnRef idx="0">
                          <a:srgbClr val="000000">
                            <a:alpha val="0"/>
                          </a:srgbClr>
                        </a:lnRef>
                        <a:fillRef idx="1">
                          <a:srgbClr val="E1E1E1"/>
                        </a:fillRef>
                        <a:effectRef idx="0">
                          <a:scrgbClr r="0" g="0" b="0"/>
                        </a:effectRef>
                        <a:fontRef idx="none"/>
                      </wps:style>
                      <wps:bodyPr/>
                    </wps:wsp>
                    <wps:wsp>
                      <wps:cNvPr id="23805" name="Rectangle 23805"/>
                      <wps:cNvSpPr/>
                      <wps:spPr>
                        <a:xfrm>
                          <a:off x="216000" y="189092"/>
                          <a:ext cx="2181371" cy="167289"/>
                        </a:xfrm>
                        <a:prstGeom prst="rect">
                          <a:avLst/>
                        </a:prstGeom>
                        <a:ln>
                          <a:noFill/>
                        </a:ln>
                      </wps:spPr>
                      <wps:txbx>
                        <w:txbxContent>
                          <w:p w14:paraId="7EB3D60D" w14:textId="336C7E89" w:rsidR="009172E0" w:rsidRDefault="009936AF" w:rsidP="009172E0">
                            <w:r>
                              <w:rPr>
                                <w:sz w:val="16"/>
                              </w:rPr>
                              <w:t>NOM DU MAGAZINE</w:t>
                            </w:r>
                            <w:r>
                              <w:rPr>
                                <w:spacing w:val="12"/>
                                <w:sz w:val="16"/>
                              </w:rPr>
                              <w:t xml:space="preserve"> </w:t>
                            </w:r>
                          </w:p>
                        </w:txbxContent>
                      </wps:txbx>
                      <wps:bodyPr horzOverflow="overflow" vert="horz" lIns="0" tIns="0" rIns="0" bIns="0" rtlCol="0">
                        <a:noAutofit/>
                      </wps:bodyPr>
                    </wps:wsp>
                    <wps:wsp>
                      <wps:cNvPr id="23806" name="Rectangle 23806"/>
                      <wps:cNvSpPr/>
                      <wps:spPr>
                        <a:xfrm>
                          <a:off x="216000" y="404557"/>
                          <a:ext cx="1486582" cy="146378"/>
                        </a:xfrm>
                        <a:prstGeom prst="rect">
                          <a:avLst/>
                        </a:prstGeom>
                        <a:ln>
                          <a:noFill/>
                        </a:ln>
                      </wps:spPr>
                      <wps:txbx>
                        <w:txbxContent>
                          <w:p w14:paraId="0FC9FC4C" w14:textId="08632A73" w:rsidR="009172E0" w:rsidRDefault="009936AF" w:rsidP="009172E0">
                            <w:r>
                              <w:rPr>
                                <w:sz w:val="14"/>
                              </w:rPr>
                              <w:t xml:space="preserve">DATE DU </w:t>
                            </w:r>
                            <w:r>
                              <w:rPr>
                                <w:sz w:val="14"/>
                              </w:rPr>
                              <w:t>MAGAZINE</w:t>
                            </w:r>
                          </w:p>
                        </w:txbxContent>
                      </wps:txbx>
                      <wps:bodyPr horzOverflow="overflow" vert="horz" lIns="0" tIns="0" rIns="0" bIns="0" rtlCol="0">
                        <a:noAutofit/>
                      </wps:bodyPr>
                    </wps:wsp>
                    <wps:wsp>
                      <wps:cNvPr id="23804" name="Shape 23804"/>
                      <wps:cNvSpPr/>
                      <wps:spPr>
                        <a:xfrm>
                          <a:off x="0" y="369306"/>
                          <a:ext cx="2300402" cy="0"/>
                        </a:xfrm>
                        <a:custGeom>
                          <a:avLst/>
                          <a:gdLst/>
                          <a:ahLst/>
                          <a:cxnLst/>
                          <a:rect l="0" t="0" r="0" b="0"/>
                          <a:pathLst>
                            <a:path w="2300402">
                              <a:moveTo>
                                <a:pt x="0" y="0"/>
                              </a:moveTo>
                              <a:lnTo>
                                <a:pt x="2300402" y="0"/>
                              </a:lnTo>
                            </a:path>
                          </a:pathLst>
                        </a:custGeom>
                        <a:ln w="6350" cap="flat">
                          <a:miter lim="100000"/>
                        </a:ln>
                      </wps:spPr>
                      <wps:style>
                        <a:lnRef idx="1">
                          <a:srgbClr val="FFFFFF"/>
                        </a:lnRef>
                        <a:fillRef idx="0">
                          <a:srgbClr val="000000">
                            <a:alpha val="0"/>
                          </a:srgbClr>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24F230C2" id="Group 23802" o:spid="_x0000_s1031" style="position:absolute;margin-left:46.5pt;margin-top:1.15pt;width:202.15pt;height:66.75pt;z-index:251660288;mso-position-horizontal-relative:page;mso-position-vertical-relative:page;mso-width-relative:margin;mso-height-relative:margin" coordsize="23004,57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">
              <v:shape id="Shape 25191" o:spid="_x0000_s1032" style="position:absolute;left:719;width:21205;height:5748;visibility:visible;mso-wrap-style:square;v-text-anchor:top" coordsize="2120405,574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vJk8YA&#10;AADeAAAADwAAAGRycy9kb3ducmV2LnhtbESPT4vCMBTE7wt+h/AEb2tacWWtRinCgvSy+Af2+mye&#10;bbF5KUlWq5/eCAt7HGbmN8xy3ZtWXMn5xrKCdJyAIC6tbrhScDx8vX+C8AFZY2uZFNzJw3o1eFti&#10;pu2Nd3Tdh0pECPsMFdQhdJmUvqzJoB/bjjh6Z+sMhihdJbXDW4SbVk6SZCYNNhwXauxoU1N52f8a&#10;BdN+VnSX4qc46GPI+XE6td+5U2o07PMFiEB9+A//tbdaweQjnafwuhOvgFw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jHvJk8YAAADeAAAADwAAAAAAAAAAAAAAAACYAgAAZHJz&#10;L2Rvd25yZXYueG1sUEsFBgAAAAAEAAQA9QAAAIsDAAAAAA==&#10;" path="m,l2120405,r,574802l,574802,,e" fillcolor="#e1e1e1" stroked="f" strokeweight="0">
                <v:stroke miterlimit="83231f" joinstyle="miter"/>
                <v:path arrowok="t" textboxrect="0,0,2120405,574802"/>
              </v:shape>
              <v:rect id="Rectangle 23805" o:spid="_x0000_s1033" style="position:absolute;left:2160;top:1890;width:21813;height:16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73vsYA&#10;AADeAAAADwAAAGRycy9kb3ducmV2LnhtbESPQWvCQBSE74L/YXmCN92otMToKqIWPbYqqLdH9pkE&#10;s29DdmtSf71bKPQ4zMw3zHzZmlI8qHaFZQWjYQSCOLW64EzB6fgxiEE4j6yxtEwKfsjBctHtzDHR&#10;tuEvehx8JgKEXYIKcu+rREqX5mTQDW1FHLybrQ36IOtM6hqbADelHEfRuzRYcFjIsaJ1Tun98G0U&#10;7OJqddnbZ5OV2+vu/Hmebo5Tr1S/165mIDy1/j/8195rBeNJHL3B751wBeTi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73vsYAAADeAAAADwAAAAAAAAAAAAAAAACYAgAAZHJz&#10;L2Rvd25yZXYueG1sUEsFBgAAAAAEAAQA9QAAAIsDAAAAAA==&#10;" filled="f" stroked="f">
                <v:textbox inset="0,0,0,0">
                  <w:txbxContent>
                    <w:p w14:paraId="7EB3D60D" w14:textId="336C7E89" w:rsidR="009172E0" w:rsidRDefault="009936AF" w:rsidP="009172E0">
                      <w:r>
                        <w:rPr>
                          <w:sz w:val="16"/>
                        </w:rPr>
                        <w:t>NOM DU MAGAZINE</w:t>
                      </w:r>
                      <w:r>
                        <w:rPr>
                          <w:spacing w:val="12"/>
                          <w:sz w:val="16"/>
                        </w:rPr>
                        <w:t xml:space="preserve"> </w:t>
                      </w:r>
                    </w:p>
                  </w:txbxContent>
                </v:textbox>
              </v:rect>
              <v:rect id="Rectangle 23806" o:spid="_x0000_s1034" style="position:absolute;left:2160;top:4045;width:14865;height:14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xpycgA&#10;AADeAAAADwAAAGRycy9kb3ducmV2LnhtbESPzWrDMBCE74W+g9hCb41cF4LjRDGmSXGO+SmkuS3W&#10;1ja1VsZSYydPHwUKPQ4z8w2zyEbTijP1rrGs4HUSgSAurW64UvB5+HhJQDiPrLG1TAou5CBbPj4s&#10;MNV24B2d974SAcIuRQW1910qpStrMugmtiMO3rftDfog+0rqHocAN62Mo2gqDTYcFmrs6L2m8mf/&#10;axQUSZd/bex1qNr1qThuj7PVYeaVen4a8zkIT6P/D/+1N1pB/JZEU7jfCVdALm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TGnJyAAAAN4AAAAPAAAAAAAAAAAAAAAAAJgCAABk&#10;cnMvZG93bnJldi54bWxQSwUGAAAAAAQABAD1AAAAjQMAAAAA&#10;" filled="f" stroked="f">
                <v:textbox inset="0,0,0,0">
                  <w:txbxContent>
                    <w:p w14:paraId="0FC9FC4C" w14:textId="08632A73" w:rsidR="009172E0" w:rsidRDefault="009936AF" w:rsidP="009172E0">
                      <w:r>
                        <w:rPr>
                          <w:sz w:val="14"/>
                        </w:rPr>
                        <w:t xml:space="preserve">DATE DU </w:t>
                      </w:r>
                      <w:r>
                        <w:rPr>
                          <w:sz w:val="14"/>
                        </w:rPr>
                        <w:t>MAGAZINE</w:t>
                      </w:r>
                    </w:p>
                  </w:txbxContent>
                </v:textbox>
              </v:rect>
              <v:shape id="Shape 23804" o:spid="_x0000_s1035" style="position:absolute;top:3693;width:23004;height:0;visibility:visible;mso-wrap-style:square;v-text-anchor:top" coordsize="2300402,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X770McA&#10;AADeAAAADwAAAGRycy9kb3ducmV2LnhtbESPQWvCQBSE70L/w/IK3nRjbIumrlIKSg8pohbM8ZF9&#10;TYLZtyG7JvHfdwuCx2FmvmFWm8HUoqPWVZYVzKYRCOLc6ooLBT+n7WQBwnlkjbVlUnAjB5v102iF&#10;ibY9H6g7+kIECLsEFZTeN4mULi/JoJvahjh4v7Y16INsC6lb7APc1DKOojdpsOKwUGJDnyXll+PV&#10;KOizND1l37vltrfnW9bt4/S1ipUaPw8f7yA8Df4Rvre/tIJ4vohe4P9OuAJy/Qc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1++9DHAAAA3gAAAA8AAAAAAAAAAAAAAAAAmAIAAGRy&#10;cy9kb3ducmV2LnhtbFBLBQYAAAAABAAEAPUAAACMAwAAAAA=&#10;" path="m,l2300402,e" filled="f" strokecolor="white" strokeweight=".5pt">
                <v:stroke miterlimit="1" joinstyle="miter"/>
                <v:path arrowok="t" textboxrect="0,0,2300402,0"/>
              </v:shape>
              <w10:wrap type="square" anchorx="page" anchory="page"/>
            </v:group>
          </w:pict>
        </mc:Fallback>
      </mc:AlternateContent>
    </w:r>
    <w:r>
      <w:tab/>
    </w:r>
    <w:r>
      <w:tab/>
    </w:r>
    <w:r>
      <w:tab/>
    </w:r>
    <w:r>
      <w:tab/>
    </w:r>
    <w:r>
      <w:tab/>
    </w:r>
    <w:r>
      <w:tab/>
    </w:r>
    <w:r>
      <w:tab/>
    </w:r>
    <w:r>
      <w:tab/>
    </w:r>
    <w:r>
      <w:tab/>
    </w:r>
    <w: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0EB5"/>
    <w:rsid w:val="001350E2"/>
    <w:rsid w:val="00140EB5"/>
    <w:rsid w:val="003E2B03"/>
    <w:rsid w:val="004D02B4"/>
    <w:rsid w:val="008028D1"/>
    <w:rsid w:val="00955BA8"/>
    <w:rsid w:val="009936AF"/>
    <w:rsid w:val="00BB7BAD"/>
    <w:rsid w:val="00E7036C"/>
    <w:rsid w:val="00F81C39"/>
    <w:rsid w:val="00F8469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83158B-74BA-452C-BF7A-9D74A4C4F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3.jp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image" Target="media/image4.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Words>
  <Characters>44</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 PROBOOK</cp:lastModifiedBy>
  <cp:revision>2</cp:revision>
  <dcterms:created xsi:type="dcterms:W3CDTF">2024-03-21T10:14:00Z</dcterms:created>
  <dcterms:modified xsi:type="dcterms:W3CDTF">2024-03-21T10:14:00Z</dcterms:modified>
</cp:coreProperties>
</file>